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832DB" w14:textId="77777777" w:rsidR="003F26FA" w:rsidRPr="003F26FA" w:rsidRDefault="003F26FA" w:rsidP="003F26FA">
      <w:pPr>
        <w:widowControl/>
        <w:adjustRightInd w:val="0"/>
        <w:jc w:val="center"/>
        <w:rPr>
          <w:rFonts w:ascii="Calibri" w:eastAsia="Titillium-Light" w:hAnsi="Calibri" w:cs="Calibri"/>
          <w:b/>
          <w:bCs/>
          <w:color w:val="000000"/>
        </w:rPr>
      </w:pPr>
      <w:r w:rsidRPr="003F26FA">
        <w:rPr>
          <w:rFonts w:ascii="Calibri" w:eastAsia="Titillium-Light" w:hAnsi="Calibri" w:cs="Calibri"/>
          <w:b/>
          <w:bCs/>
          <w:color w:val="000000"/>
        </w:rPr>
        <w:t xml:space="preserve">Allegato                                                                                                                                                                  </w:t>
      </w:r>
    </w:p>
    <w:p w14:paraId="2743CD02" w14:textId="77777777" w:rsidR="003F26FA" w:rsidRPr="003F26FA" w:rsidRDefault="003F26FA" w:rsidP="003F26FA">
      <w:pPr>
        <w:widowControl/>
        <w:adjustRightInd w:val="0"/>
        <w:jc w:val="center"/>
        <w:rPr>
          <w:rFonts w:ascii="Titillium-Light" w:eastAsia="Titillium-Light" w:hAnsi="Titillium-Light" w:cs="Titillium-Light"/>
          <w:b/>
        </w:rPr>
      </w:pPr>
      <w:r w:rsidRPr="003F26FA">
        <w:rPr>
          <w:rFonts w:asciiTheme="minorHAnsi" w:eastAsia="Titillium-Light" w:hAnsiTheme="minorHAnsi" w:cstheme="minorHAnsi"/>
          <w:i/>
          <w:iCs/>
        </w:rPr>
        <w:t>Adeguamento della metodologia di risk management adottata dal MLPS alle indicazioni fornite dall’ANAC con il PNA 2019. Condivisione nell’ambito della rete dei referenti dei nuovi indici di valutazione del rischio.</w:t>
      </w:r>
    </w:p>
    <w:p w14:paraId="6F1C8A35" w14:textId="77777777" w:rsidR="003F26FA" w:rsidRPr="003F26FA" w:rsidRDefault="003F26FA" w:rsidP="003F26FA">
      <w:pPr>
        <w:ind w:left="992" w:hanging="992"/>
        <w:jc w:val="both"/>
        <w:rPr>
          <w:rFonts w:asciiTheme="minorHAnsi" w:eastAsia="Titillium-Light" w:hAnsiTheme="minorHAnsi" w:cstheme="minorHAnsi"/>
          <w:i/>
          <w:iCs/>
        </w:rPr>
      </w:pPr>
    </w:p>
    <w:p w14:paraId="34EF1435" w14:textId="77777777" w:rsidR="003F26FA" w:rsidRPr="003F26FA" w:rsidRDefault="003F26FA" w:rsidP="003F26FA">
      <w:pPr>
        <w:spacing w:after="120" w:line="276" w:lineRule="auto"/>
        <w:ind w:right="227" w:firstLine="426"/>
        <w:contextualSpacing/>
        <w:mirrorIndents/>
        <w:jc w:val="center"/>
        <w:rPr>
          <w:rFonts w:asciiTheme="minorHAnsi" w:eastAsia="Titillium-Light" w:hAnsiTheme="minorHAnsi" w:cstheme="minorHAnsi"/>
          <w:b/>
          <w:bCs/>
          <w:sz w:val="26"/>
          <w:szCs w:val="26"/>
        </w:rPr>
      </w:pPr>
      <w:r w:rsidRPr="003F26FA">
        <w:rPr>
          <w:rFonts w:asciiTheme="minorHAnsi" w:eastAsia="Titillium-Light" w:hAnsiTheme="minorHAnsi" w:cstheme="minorHAnsi"/>
          <w:b/>
          <w:bCs/>
          <w:sz w:val="26"/>
          <w:szCs w:val="26"/>
        </w:rPr>
        <w:t>Rimodulazione della fase di valutazione del rischio</w:t>
      </w:r>
    </w:p>
    <w:p w14:paraId="52E6FFF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02F6378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3ABC90CE"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b/>
          <w:bCs/>
        </w:rPr>
      </w:pPr>
      <w:r w:rsidRPr="003F26FA">
        <w:rPr>
          <w:rFonts w:asciiTheme="minorHAnsi" w:eastAsia="Titillium-Light" w:hAnsiTheme="minorHAnsi" w:cstheme="minorHAnsi"/>
          <w:b/>
          <w:bCs/>
        </w:rPr>
        <w:t>Il sistema attuale</w:t>
      </w:r>
    </w:p>
    <w:p w14:paraId="6F0BFE1C"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L’indice di valutazione complessiva del rischio attualmente in uso è stato ricavato moltiplicando quello di frequenza della probabilità del rischio della corruzione per il valore dell’importanza dell’impatto. I due indici sono calcolati rispondendo ad un </w:t>
      </w:r>
      <w:r w:rsidRPr="003F26FA">
        <w:rPr>
          <w:rFonts w:asciiTheme="minorHAnsi" w:eastAsia="Titillium-Light" w:hAnsiTheme="minorHAnsi" w:cstheme="minorHAnsi"/>
          <w:i/>
          <w:iCs/>
        </w:rPr>
        <w:t>set</w:t>
      </w:r>
      <w:r w:rsidRPr="003F26FA">
        <w:rPr>
          <w:rFonts w:asciiTheme="minorHAnsi" w:eastAsia="Titillium-Light" w:hAnsiTheme="minorHAnsi" w:cstheme="minorHAnsi"/>
        </w:rPr>
        <w:t xml:space="preserve"> di domande contenute nella tabella tratta dall’Allegato 5 al PNA, modificata in sede di rete dei referenti nel 2016 e allegata, insieme ad altra documentazione utile, all’interno dell’applicativo dedicato al </w:t>
      </w:r>
      <w:r w:rsidRPr="003F26FA">
        <w:rPr>
          <w:rFonts w:asciiTheme="minorHAnsi" w:eastAsia="Titillium-Light" w:hAnsiTheme="minorHAnsi" w:cstheme="minorHAnsi"/>
          <w:i/>
          <w:iCs/>
        </w:rPr>
        <w:t>risk management</w:t>
      </w:r>
      <w:r w:rsidRPr="003F26FA">
        <w:rPr>
          <w:rFonts w:asciiTheme="minorHAnsi" w:eastAsia="Titillium-Light" w:hAnsiTheme="minorHAnsi" w:cstheme="minorHAnsi"/>
        </w:rPr>
        <w:t>. In riferimento a ciascun aspetto, infatti, il valore è determinato da una risposta a cui è associata la frequenza della probabilità e l’importanza dell’impatto stimate in un intervallo da 0 a 5. Il sistema, così come congegnato e nonostante le modifiche apportate alla tabella e i richiami al principio di “prudenza”</w:t>
      </w:r>
      <w:r w:rsidRPr="003F26FA">
        <w:rPr>
          <w:rFonts w:asciiTheme="minorHAnsi" w:eastAsia="Titillium-Light" w:hAnsiTheme="minorHAnsi" w:cstheme="minorHAnsi"/>
          <w:vertAlign w:val="superscript"/>
        </w:rPr>
        <w:footnoteReference w:id="1"/>
      </w:r>
      <w:r w:rsidRPr="003F26FA">
        <w:rPr>
          <w:rFonts w:asciiTheme="minorHAnsi" w:eastAsia="Titillium-Light" w:hAnsiTheme="minorHAnsi" w:cstheme="minorHAnsi"/>
        </w:rPr>
        <w:t xml:space="preserve"> nella stima del rischio, ha comportato puntualmente una sottostima di quest’ultimo, evidenziata in tutti i precedenti PTPCT.</w:t>
      </w:r>
    </w:p>
    <w:p w14:paraId="3A206FC2"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Tale circostanza aveva già condotto il RPCT </w:t>
      </w:r>
      <w:r w:rsidRPr="003F26FA">
        <w:rPr>
          <w:rFonts w:asciiTheme="minorHAnsi" w:eastAsia="Titillium-Light" w:hAnsiTheme="minorHAnsi" w:cstheme="minorHAnsi"/>
          <w:i/>
          <w:iCs/>
        </w:rPr>
        <w:t>pro tempore</w:t>
      </w:r>
      <w:r w:rsidRPr="003F26FA">
        <w:rPr>
          <w:rFonts w:asciiTheme="minorHAnsi" w:eastAsia="Titillium-Light" w:hAnsiTheme="minorHAnsi" w:cstheme="minorHAnsi"/>
        </w:rPr>
        <w:t xml:space="preserve"> e la rete dei referenti, prima dell’emanazione dell’Allegato 1 al PNA 2019, ad avviare una riflessione sulla possibilità di utilizzare altri strumenti di analisi più adeguati alla realtà del MLPS e alternativi all’Allegato 5 al PNA 2013.</w:t>
      </w:r>
    </w:p>
    <w:p w14:paraId="096C3B6C"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18305ED3"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12B28E29"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b/>
          <w:bCs/>
        </w:rPr>
      </w:pPr>
      <w:r w:rsidRPr="003F26FA">
        <w:rPr>
          <w:rFonts w:asciiTheme="minorHAnsi" w:eastAsia="Titillium-Light" w:hAnsiTheme="minorHAnsi" w:cstheme="minorHAnsi"/>
          <w:b/>
          <w:bCs/>
        </w:rPr>
        <w:t>Le indicazioni dell’ANAC</w:t>
      </w:r>
    </w:p>
    <w:p w14:paraId="670475A3"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L’Allegato 1 al PNA 2019 afferma chiaramente che l’allegato 5 del PNA 2013 non deve più essere considerato un riferimento metodologico da seguire e consiglia l’adozione dell’approccio qualitativo in base al quale “</w:t>
      </w:r>
      <w:r w:rsidRPr="003F26FA">
        <w:rPr>
          <w:rFonts w:asciiTheme="minorHAnsi" w:eastAsia="Titillium-Light" w:hAnsiTheme="minorHAnsi" w:cstheme="minorHAnsi"/>
          <w:i/>
          <w:iCs/>
        </w:rPr>
        <w:t>l’esposizione al rischio è stimata in base a motivate valutazioni, espresse dai soggetti coinvolti nell’analisi, su specifici criteri. Tali valutazioni, anche se supportate da dati, non prevedono (o non dovrebbero prevedere) la loro rappresentazione finale in termini numerici</w:t>
      </w:r>
      <w:r w:rsidRPr="003F26FA">
        <w:rPr>
          <w:rFonts w:asciiTheme="minorHAnsi" w:eastAsia="Titillium-Light" w:hAnsiTheme="minorHAnsi" w:cstheme="minorHAnsi"/>
        </w:rPr>
        <w:t>”.</w:t>
      </w:r>
    </w:p>
    <w:p w14:paraId="3121D7A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Tale suggerimento trae origine dalla considerazione per cui ad oggi non si dispone di serie storiche particolarmente “robuste” (</w:t>
      </w:r>
      <w:proofErr w:type="spellStart"/>
      <w:r w:rsidRPr="003F26FA">
        <w:rPr>
          <w:rFonts w:asciiTheme="minorHAnsi" w:eastAsia="Titillium-Light" w:hAnsiTheme="minorHAnsi" w:cstheme="minorHAnsi"/>
          <w:i/>
          <w:iCs/>
        </w:rPr>
        <w:t>rectius</w:t>
      </w:r>
      <w:proofErr w:type="spellEnd"/>
      <w:r w:rsidRPr="003F26FA">
        <w:rPr>
          <w:rFonts w:asciiTheme="minorHAnsi" w:eastAsia="Titillium-Light" w:hAnsiTheme="minorHAnsi" w:cstheme="minorHAnsi"/>
        </w:rPr>
        <w:t xml:space="preserve">: complete e affidabili) per effettuare un’analisi di natura quantitativa dell’oggetto di valutazione (rischio di corruzione), e che tale tipologia di esame richiede </w:t>
      </w:r>
      <w:r w:rsidRPr="003F26FA">
        <w:rPr>
          <w:rFonts w:asciiTheme="minorHAnsi" w:eastAsia="Titillium-Light" w:hAnsiTheme="minorHAnsi" w:cstheme="minorHAnsi"/>
        </w:rPr>
        <w:lastRenderedPageBreak/>
        <w:t xml:space="preserve">competenze che in molte amministrazioni non sono presenti. </w:t>
      </w:r>
    </w:p>
    <w:p w14:paraId="7A5A77DB"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L’approccio di tipo qualitativo, invece, da un punto di vista organizzativo si presenta maggiormente sostenibile, soprattutto da un punto di vista delle risorse “umane” disponibili per effettuare le attività. </w:t>
      </w:r>
    </w:p>
    <w:p w14:paraId="7BB4FF1F"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L’ANAC al contempo precisa che le amministrazioni possono anche scegliere di accompagnare la misurazione originata da scelte di tipo qualitativo, anche con dati di tipo quantitativo i cui indicatori sono chiaramente e autonomamente individuati dalle singole amministrazioni.</w:t>
      </w:r>
    </w:p>
    <w:p w14:paraId="69AC3E1F"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0FD820D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7170184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b/>
          <w:bCs/>
        </w:rPr>
      </w:pPr>
      <w:r w:rsidRPr="003F26FA">
        <w:rPr>
          <w:rFonts w:asciiTheme="minorHAnsi" w:eastAsia="Titillium-Light" w:hAnsiTheme="minorHAnsi" w:cstheme="minorHAnsi"/>
          <w:b/>
          <w:bCs/>
        </w:rPr>
        <w:t>Gli indicatori del livello di esposizione del procedimento/attività al rischio di corruzione</w:t>
      </w:r>
    </w:p>
    <w:p w14:paraId="745FCBD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Per stimare l’esposizione al rischio occorre definire in via preliminare gli indicatori del livello di esposizione del procedimento/attività al rischio di corruzione in un dato arco temporale.</w:t>
      </w:r>
    </w:p>
    <w:p w14:paraId="1A1B9036"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A seguito di un’attenta analisi l’ufficio del RPCT ha ritenuto opportuno individuare i seguenti indicatori tra quelli proposti da ANAC (</w:t>
      </w:r>
      <w:hyperlink r:id="rId11" w:history="1">
        <w:r w:rsidRPr="003F26FA">
          <w:rPr>
            <w:rFonts w:asciiTheme="minorHAnsi" w:eastAsia="Titillium-Light" w:hAnsiTheme="minorHAnsi" w:cstheme="minorHAnsi"/>
            <w:color w:val="0000FF"/>
            <w:u w:val="single"/>
          </w:rPr>
          <w:t>box 9, p 34 dell’Allegato 1 al PNA 2019</w:t>
        </w:r>
      </w:hyperlink>
      <w:r w:rsidRPr="003F26FA">
        <w:rPr>
          <w:rFonts w:asciiTheme="minorHAnsi" w:eastAsia="Titillium-Light" w:hAnsiTheme="minorHAnsi" w:cstheme="minorHAnsi"/>
        </w:rPr>
        <w:t>):</w:t>
      </w:r>
    </w:p>
    <w:p w14:paraId="2E781566"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4FD9C338"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786"/>
        <w:gridCol w:w="6946"/>
      </w:tblGrid>
      <w:tr w:rsidR="003F26FA" w:rsidRPr="003F26FA" w14:paraId="1A66CD56" w14:textId="77777777" w:rsidTr="005C14E8">
        <w:tc>
          <w:tcPr>
            <w:tcW w:w="328" w:type="dxa"/>
            <w:shd w:val="clear" w:color="auto" w:fill="auto"/>
          </w:tcPr>
          <w:p w14:paraId="70231B06" w14:textId="77777777" w:rsidR="003F26FA" w:rsidRPr="003F26FA" w:rsidRDefault="003F26FA" w:rsidP="003F26FA">
            <w:pPr>
              <w:widowControl/>
              <w:autoSpaceDE/>
              <w:autoSpaceDN/>
              <w:spacing w:after="120"/>
              <w:contextualSpacing/>
              <w:jc w:val="both"/>
              <w:rPr>
                <w:rFonts w:eastAsia="Calibri" w:cs="Times New Roman"/>
                <w:sz w:val="22"/>
                <w:szCs w:val="22"/>
              </w:rPr>
            </w:pPr>
          </w:p>
        </w:tc>
        <w:tc>
          <w:tcPr>
            <w:tcW w:w="2786" w:type="dxa"/>
            <w:shd w:val="clear" w:color="auto" w:fill="auto"/>
          </w:tcPr>
          <w:p w14:paraId="0DD0B3A9"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INDICATORE</w:t>
            </w:r>
          </w:p>
        </w:tc>
        <w:tc>
          <w:tcPr>
            <w:tcW w:w="6946" w:type="dxa"/>
            <w:shd w:val="clear" w:color="auto" w:fill="auto"/>
          </w:tcPr>
          <w:p w14:paraId="1A892540"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SPIEGAZIONE</w:t>
            </w:r>
          </w:p>
        </w:tc>
      </w:tr>
      <w:tr w:rsidR="003F26FA" w:rsidRPr="003F26FA" w14:paraId="5DA11B43" w14:textId="77777777" w:rsidTr="005C14E8">
        <w:tc>
          <w:tcPr>
            <w:tcW w:w="328" w:type="dxa"/>
            <w:shd w:val="clear" w:color="auto" w:fill="auto"/>
          </w:tcPr>
          <w:p w14:paraId="74E021D9"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1</w:t>
            </w:r>
          </w:p>
        </w:tc>
        <w:tc>
          <w:tcPr>
            <w:tcW w:w="2786" w:type="dxa"/>
            <w:shd w:val="clear" w:color="auto" w:fill="auto"/>
          </w:tcPr>
          <w:p w14:paraId="557F7838"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livello di interesse “esterno”</w:t>
            </w:r>
          </w:p>
        </w:tc>
        <w:tc>
          <w:tcPr>
            <w:tcW w:w="6946" w:type="dxa"/>
            <w:shd w:val="clear" w:color="auto" w:fill="auto"/>
          </w:tcPr>
          <w:p w14:paraId="1633D5E3"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la presenza di interessi, anche economici, rilevanti e di benefici per i destinatari del processo determina un incremento del rischio</w:t>
            </w:r>
          </w:p>
        </w:tc>
      </w:tr>
      <w:tr w:rsidR="003F26FA" w:rsidRPr="003F26FA" w14:paraId="5DFCB6F7" w14:textId="77777777" w:rsidTr="005C14E8">
        <w:tc>
          <w:tcPr>
            <w:tcW w:w="328" w:type="dxa"/>
            <w:shd w:val="clear" w:color="auto" w:fill="auto"/>
          </w:tcPr>
          <w:p w14:paraId="089FC338"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2</w:t>
            </w:r>
          </w:p>
        </w:tc>
        <w:tc>
          <w:tcPr>
            <w:tcW w:w="2786" w:type="dxa"/>
            <w:shd w:val="clear" w:color="auto" w:fill="auto"/>
          </w:tcPr>
          <w:p w14:paraId="7410E1B4"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grado di discrezionalità del decisore interno alla PA</w:t>
            </w:r>
          </w:p>
        </w:tc>
        <w:tc>
          <w:tcPr>
            <w:tcW w:w="6946" w:type="dxa"/>
            <w:shd w:val="clear" w:color="auto" w:fill="auto"/>
          </w:tcPr>
          <w:p w14:paraId="46AFB698"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la presenza di un processo decisionale altamente discrezionale determina un incremento del rischio rispetto ad un processo decisionale altamente vincolato</w:t>
            </w:r>
          </w:p>
        </w:tc>
      </w:tr>
      <w:tr w:rsidR="003F26FA" w:rsidRPr="003F26FA" w14:paraId="12107718" w14:textId="77777777" w:rsidTr="005C14E8">
        <w:tc>
          <w:tcPr>
            <w:tcW w:w="328" w:type="dxa"/>
            <w:shd w:val="clear" w:color="auto" w:fill="auto"/>
          </w:tcPr>
          <w:p w14:paraId="43040217"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3</w:t>
            </w:r>
          </w:p>
        </w:tc>
        <w:tc>
          <w:tcPr>
            <w:tcW w:w="2786" w:type="dxa"/>
            <w:shd w:val="clear" w:color="auto" w:fill="auto"/>
          </w:tcPr>
          <w:p w14:paraId="0BD0F677"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manifestazione di eventi corruttivi in passato nel processo/attività esaminata</w:t>
            </w:r>
          </w:p>
        </w:tc>
        <w:tc>
          <w:tcPr>
            <w:tcW w:w="6946" w:type="dxa"/>
            <w:shd w:val="clear" w:color="auto" w:fill="auto"/>
          </w:tcPr>
          <w:p w14:paraId="6A8BD8FE"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se l’attività è stata già oggetto di eventi corruttivi in passato nell’amministrazione o in altre realtà simili, il rischio aumenta poiché quella attività ha delle caratteristiche che rendono attuabili gli eventi corruttivi</w:t>
            </w:r>
          </w:p>
        </w:tc>
      </w:tr>
      <w:tr w:rsidR="003F26FA" w:rsidRPr="003F26FA" w14:paraId="4139A2B1" w14:textId="77777777" w:rsidTr="005C14E8">
        <w:tc>
          <w:tcPr>
            <w:tcW w:w="328" w:type="dxa"/>
            <w:shd w:val="clear" w:color="auto" w:fill="auto"/>
          </w:tcPr>
          <w:p w14:paraId="1CB5A000"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4</w:t>
            </w:r>
          </w:p>
        </w:tc>
        <w:tc>
          <w:tcPr>
            <w:tcW w:w="2786" w:type="dxa"/>
            <w:shd w:val="clear" w:color="auto" w:fill="auto"/>
          </w:tcPr>
          <w:p w14:paraId="7EC7D007"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opacità del processo decisionale</w:t>
            </w:r>
          </w:p>
        </w:tc>
        <w:tc>
          <w:tcPr>
            <w:tcW w:w="6946" w:type="dxa"/>
            <w:shd w:val="clear" w:color="auto" w:fill="auto"/>
          </w:tcPr>
          <w:p w14:paraId="528486F1"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l’adozione di strumenti di trasparenza sostanziale, e non solo formale, riduce il rischio</w:t>
            </w:r>
          </w:p>
        </w:tc>
      </w:tr>
      <w:tr w:rsidR="003F26FA" w:rsidRPr="003F26FA" w14:paraId="61D1480E" w14:textId="77777777" w:rsidTr="005C14E8">
        <w:tc>
          <w:tcPr>
            <w:tcW w:w="328" w:type="dxa"/>
            <w:shd w:val="clear" w:color="auto" w:fill="auto"/>
          </w:tcPr>
          <w:p w14:paraId="5B2343A8"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6</w:t>
            </w:r>
          </w:p>
        </w:tc>
        <w:tc>
          <w:tcPr>
            <w:tcW w:w="2786" w:type="dxa"/>
            <w:shd w:val="clear" w:color="auto" w:fill="auto"/>
          </w:tcPr>
          <w:p w14:paraId="72E75853"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grado di attuazione delle misure di trattamento</w:t>
            </w:r>
          </w:p>
        </w:tc>
        <w:tc>
          <w:tcPr>
            <w:tcW w:w="6946" w:type="dxa"/>
            <w:shd w:val="clear" w:color="auto" w:fill="auto"/>
          </w:tcPr>
          <w:p w14:paraId="30344F41" w14:textId="77777777" w:rsidR="003F26FA" w:rsidRPr="003F26FA" w:rsidRDefault="003F26FA" w:rsidP="003F26FA">
            <w:pPr>
              <w:widowControl/>
              <w:autoSpaceDE/>
              <w:autoSpaceDN/>
              <w:spacing w:after="120"/>
              <w:contextualSpacing/>
              <w:jc w:val="both"/>
              <w:rPr>
                <w:rFonts w:eastAsia="Calibri" w:cs="Times New Roman"/>
                <w:sz w:val="22"/>
                <w:szCs w:val="22"/>
              </w:rPr>
            </w:pPr>
            <w:r w:rsidRPr="003F26FA">
              <w:rPr>
                <w:rFonts w:eastAsia="Calibri" w:cs="Times New Roman"/>
                <w:sz w:val="22"/>
                <w:szCs w:val="22"/>
              </w:rPr>
              <w:t>l’attuazione di misure di trattamento si associa ad una minore possibilità di accadimento di fatti corruttivi</w:t>
            </w:r>
          </w:p>
        </w:tc>
      </w:tr>
    </w:tbl>
    <w:p w14:paraId="34C619F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2EDE697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25804961"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458BD798"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Il criterio n. 5 “</w:t>
      </w:r>
      <w:r w:rsidRPr="003F26FA">
        <w:rPr>
          <w:rFonts w:asciiTheme="minorHAnsi" w:eastAsia="Titillium-Light" w:hAnsiTheme="minorHAnsi" w:cstheme="minorHAnsi"/>
          <w:i/>
          <w:iCs/>
        </w:rPr>
        <w:t>livello di collaborazione del responsabile del processo o dell’attività nella costruzione, aggiornamento e monitoraggio del piano</w:t>
      </w:r>
      <w:r w:rsidRPr="003F26FA">
        <w:rPr>
          <w:rFonts w:asciiTheme="minorHAnsi" w:eastAsia="Titillium-Light" w:hAnsiTheme="minorHAnsi" w:cstheme="minorHAnsi"/>
        </w:rPr>
        <w:t>”</w:t>
      </w:r>
      <w:r w:rsidRPr="003F26FA">
        <w:rPr>
          <w:rFonts w:asciiTheme="minorHAnsi" w:eastAsia="Titillium-Light" w:hAnsiTheme="minorHAnsi" w:cstheme="minorHAnsi"/>
          <w:vertAlign w:val="superscript"/>
        </w:rPr>
        <w:footnoteReference w:id="2"/>
      </w:r>
      <w:r w:rsidRPr="003F26FA">
        <w:rPr>
          <w:rFonts w:asciiTheme="minorHAnsi" w:eastAsia="Titillium-Light" w:hAnsiTheme="minorHAnsi" w:cstheme="minorHAnsi"/>
        </w:rPr>
        <w:t xml:space="preserve"> è stato al momento espunto in quanto da un lato per renderlo “utilizzabile” occorrerebbe stabilire preventivamente dei criteri oggettivi per “misurare” il livello di collaborazione. Dall’altro si tratta di un indice difficilmente impiegabile dal </w:t>
      </w:r>
      <w:r w:rsidRPr="003F26FA">
        <w:rPr>
          <w:rFonts w:asciiTheme="minorHAnsi" w:eastAsia="Titillium-Light" w:hAnsiTheme="minorHAnsi" w:cstheme="minorHAnsi"/>
          <w:i/>
          <w:iCs/>
        </w:rPr>
        <w:t xml:space="preserve">risk </w:t>
      </w:r>
      <w:proofErr w:type="spellStart"/>
      <w:r w:rsidRPr="003F26FA">
        <w:rPr>
          <w:rFonts w:asciiTheme="minorHAnsi" w:eastAsia="Titillium-Light" w:hAnsiTheme="minorHAnsi" w:cstheme="minorHAnsi"/>
          <w:i/>
          <w:iCs/>
        </w:rPr>
        <w:t>owner</w:t>
      </w:r>
      <w:proofErr w:type="spellEnd"/>
      <w:r w:rsidRPr="003F26FA">
        <w:rPr>
          <w:rFonts w:asciiTheme="minorHAnsi" w:eastAsia="Titillium-Light" w:hAnsiTheme="minorHAnsi" w:cstheme="minorHAnsi"/>
        </w:rPr>
        <w:t xml:space="preserve"> in sede di autovalutazione, ma solo “dall’esterno dal RPCT”.</w:t>
      </w:r>
    </w:p>
    <w:p w14:paraId="20DAB56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Si è reputato opportuno proporre l’indicatore “controlli effettuati” (non presente nella tabella su riportata, ma inserito negli Allegati n. 2 e 3) in quanto effettivamente può incidere sulla valutazione del rischio: la presenza, infatti, di un’Autorità di controllo, in particolare esterna, </w:t>
      </w:r>
      <w:r w:rsidRPr="003F26FA">
        <w:rPr>
          <w:rFonts w:asciiTheme="minorHAnsi" w:eastAsia="Titillium-Light" w:hAnsiTheme="minorHAnsi" w:cstheme="minorHAnsi"/>
        </w:rPr>
        <w:lastRenderedPageBreak/>
        <w:t>sull'attività oggetto d'analisi generalmente funge da deterrente per la commissione di eventuali illeciti e, dunque, diminuisce la probabilità di accadimento.</w:t>
      </w:r>
    </w:p>
    <w:p w14:paraId="016D88A3"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Al fine di raccogliere le osservazioni sugli indicatori proposti l’ufficio del RPCT ha predisposto un allegato in formato </w:t>
      </w:r>
      <w:proofErr w:type="spellStart"/>
      <w:r w:rsidRPr="003F26FA">
        <w:rPr>
          <w:rFonts w:asciiTheme="minorHAnsi" w:eastAsia="Titillium-Light" w:hAnsiTheme="minorHAnsi" w:cstheme="minorHAnsi"/>
          <w:i/>
          <w:iCs/>
        </w:rPr>
        <w:t>excel</w:t>
      </w:r>
      <w:proofErr w:type="spellEnd"/>
      <w:r w:rsidRPr="003F26FA">
        <w:rPr>
          <w:rFonts w:asciiTheme="minorHAnsi" w:eastAsia="Titillium-Light" w:hAnsiTheme="minorHAnsi" w:cstheme="minorHAnsi"/>
        </w:rPr>
        <w:t xml:space="preserve"> (Allegato 2) all’interno del quale è possibile anche proporne di nuovi, da sottoporre, in un successivo passaggio, alla rete dei referenti per opportuna condivisione.</w:t>
      </w:r>
    </w:p>
    <w:p w14:paraId="621F7761"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6C33BDD8"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18070B92"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b/>
          <w:bCs/>
        </w:rPr>
      </w:pPr>
      <w:r w:rsidRPr="003F26FA">
        <w:rPr>
          <w:rFonts w:asciiTheme="minorHAnsi" w:eastAsia="Titillium-Light" w:hAnsiTheme="minorHAnsi" w:cstheme="minorHAnsi"/>
          <w:b/>
          <w:bCs/>
        </w:rPr>
        <w:t>Il nuovo sistema di valutazione</w:t>
      </w:r>
    </w:p>
    <w:p w14:paraId="61539C81"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Il nuovo sistema di valutazione prevede che il </w:t>
      </w:r>
      <w:r w:rsidRPr="003F26FA">
        <w:rPr>
          <w:rFonts w:asciiTheme="minorHAnsi" w:eastAsia="Titillium-Light" w:hAnsiTheme="minorHAnsi" w:cstheme="minorHAnsi"/>
          <w:i/>
          <w:iCs/>
        </w:rPr>
        <w:t xml:space="preserve">risk </w:t>
      </w:r>
      <w:proofErr w:type="spellStart"/>
      <w:r w:rsidRPr="003F26FA">
        <w:rPr>
          <w:rFonts w:asciiTheme="minorHAnsi" w:eastAsia="Titillium-Light" w:hAnsiTheme="minorHAnsi" w:cstheme="minorHAnsi"/>
          <w:i/>
          <w:iCs/>
        </w:rPr>
        <w:t>owner</w:t>
      </w:r>
      <w:proofErr w:type="spellEnd"/>
      <w:r w:rsidRPr="003F26FA">
        <w:rPr>
          <w:rFonts w:asciiTheme="minorHAnsi" w:eastAsia="Titillium-Light" w:hAnsiTheme="minorHAnsi" w:cstheme="minorHAnsi"/>
        </w:rPr>
        <w:t xml:space="preserve"> assegni a ciascun indicatore un valore che esprime il “livello di rischio” tra “basso”, “medio” ed “alto” sulla base di una rilevazione dei dati e delle informazioni necessarie a esprimere un giudizio motivato su di essi. Le valutazioni devono in parte essere supportate da dati oggettivi (salvo documentata indisponibilità degli stessi)</w:t>
      </w:r>
      <w:r w:rsidRPr="003F26FA">
        <w:rPr>
          <w:rFonts w:asciiTheme="minorHAnsi" w:eastAsia="Titillium-Light" w:hAnsiTheme="minorHAnsi" w:cstheme="minorHAnsi"/>
          <w:vertAlign w:val="superscript"/>
        </w:rPr>
        <w:footnoteReference w:id="3"/>
      </w:r>
      <w:r w:rsidRPr="003F26FA">
        <w:rPr>
          <w:rFonts w:asciiTheme="minorHAnsi" w:eastAsia="Titillium-Light" w:hAnsiTheme="minorHAnsi" w:cstheme="minorHAnsi"/>
        </w:rPr>
        <w:t xml:space="preserve">, in parte effettuate attraverso forme di autovalutazione da parte dei responsabili delle unità organizzative coinvolte nello svolgimento del processo (c.d. </w:t>
      </w:r>
      <w:r w:rsidRPr="003F26FA">
        <w:rPr>
          <w:rFonts w:asciiTheme="minorHAnsi" w:eastAsia="Titillium-Light" w:hAnsiTheme="minorHAnsi" w:cstheme="minorHAnsi"/>
          <w:i/>
          <w:iCs/>
        </w:rPr>
        <w:t xml:space="preserve">self </w:t>
      </w:r>
      <w:proofErr w:type="spellStart"/>
      <w:r w:rsidRPr="003F26FA">
        <w:rPr>
          <w:rFonts w:asciiTheme="minorHAnsi" w:eastAsia="Titillium-Light" w:hAnsiTheme="minorHAnsi" w:cstheme="minorHAnsi"/>
          <w:i/>
          <w:iCs/>
        </w:rPr>
        <w:t>assessment</w:t>
      </w:r>
      <w:proofErr w:type="spellEnd"/>
      <w:r w:rsidRPr="003F26FA">
        <w:rPr>
          <w:rFonts w:asciiTheme="minorHAnsi" w:eastAsia="Titillium-Light" w:hAnsiTheme="minorHAnsi" w:cstheme="minorHAnsi"/>
        </w:rPr>
        <w:t>).</w:t>
      </w:r>
    </w:p>
    <w:p w14:paraId="5FA7F11B"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Tale impostazione rende “più elastico” il sistema di valutazione rispetto a quello proposto dal succitato allegato 5 al PNA 2013, vincolato, invece, nell’assegnazione di un valore sovente non corrispondente alla reale situazione.</w:t>
      </w:r>
    </w:p>
    <w:p w14:paraId="48D9766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Poiché, almeno in parte, si ricorre a forme di autovalutazione, il RPCT avrà il compito di vagliare le valutazioni dei responsabili per analizzarne la ragionevolezza ed evitare che una sottostima del rischio porti a non attuare azioni di mitigazione. In merito si ricorda che nei casi dubbi, deve essere utilizzato il criterio generale di prudenza, già precedentemente esposto.</w:t>
      </w:r>
    </w:p>
    <w:p w14:paraId="599FD582"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Al fine di semplificare e rendere uniforme l’attività di autovalutazione è stata predisposta una “guida” (allegato 3): anche in riferimento a quest’ultima si reputa opportuno raccogliere in riferimento a ciascun valore enucleato delle eventuali osservazioni, sempre al fine di rendere il </w:t>
      </w:r>
      <w:r w:rsidRPr="003F26FA">
        <w:rPr>
          <w:rFonts w:asciiTheme="minorHAnsi" w:eastAsia="Titillium-Light" w:hAnsiTheme="minorHAnsi" w:cstheme="minorHAnsi"/>
        </w:rPr>
        <w:lastRenderedPageBreak/>
        <w:t>sistema di valutazione del rischio maggiormente aderente alla realtà organizzativa e alle competenze del Ministero.</w:t>
      </w:r>
    </w:p>
    <w:p w14:paraId="63CECDBE"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La misurazione dei succitati indicatori è prodromica alla valutazione complessiva del livello di esposizione al rischio. Tenendo, infatti, conto dei valori risultanti il </w:t>
      </w:r>
      <w:r w:rsidRPr="003F26FA">
        <w:rPr>
          <w:rFonts w:asciiTheme="minorHAnsi" w:eastAsia="Titillium-Light" w:hAnsiTheme="minorHAnsi" w:cstheme="minorHAnsi"/>
          <w:i/>
          <w:iCs/>
        </w:rPr>
        <w:t xml:space="preserve">risk </w:t>
      </w:r>
      <w:proofErr w:type="spellStart"/>
      <w:r w:rsidRPr="003F26FA">
        <w:rPr>
          <w:rFonts w:asciiTheme="minorHAnsi" w:eastAsia="Titillium-Light" w:hAnsiTheme="minorHAnsi" w:cstheme="minorHAnsi"/>
          <w:i/>
          <w:iCs/>
        </w:rPr>
        <w:t>owner</w:t>
      </w:r>
      <w:proofErr w:type="spellEnd"/>
      <w:r w:rsidRPr="003F26FA">
        <w:rPr>
          <w:rFonts w:asciiTheme="minorHAnsi" w:eastAsia="Titillium-Light" w:hAnsiTheme="minorHAnsi" w:cstheme="minorHAnsi"/>
        </w:rPr>
        <w:t xml:space="preserve"> dovrà assegnare un valore complessivo al rischio (che non coincide con la media di quelli precedenti) associabile all’evento rischioso enucleato in riferimento al procedimento/attività. Tale “giudizio sintetico” dovrà essere adeguatamente motivato alla luce dei dati e delle evidenze raccolte.</w:t>
      </w:r>
    </w:p>
    <w:p w14:paraId="0FB7D2FC"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In merito alla valutazione complessiva l’ANAC nell’Allegato 1 al PNA 2019 precisa quanto segue:</w:t>
      </w:r>
    </w:p>
    <w:p w14:paraId="1A25C2AC" w14:textId="77777777" w:rsidR="003F26FA" w:rsidRPr="003F26FA" w:rsidRDefault="003F26FA" w:rsidP="003F26FA">
      <w:pPr>
        <w:numPr>
          <w:ilvl w:val="0"/>
          <w:numId w:val="5"/>
        </w:numPr>
        <w:spacing w:after="120" w:line="276" w:lineRule="auto"/>
        <w:ind w:left="1213" w:right="227" w:hanging="425"/>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nel caso in cui, per un dato oggetto di analisi (nel caso del MLPS il procedimento/attività), siano ipotizzabili più eventi rischiosi aventi un diverso livello di rischio, si raccomanda di far riferimento al valore più alto nella stima dell’esposizione complessiva del rischio;</w:t>
      </w:r>
    </w:p>
    <w:p w14:paraId="35AA1202" w14:textId="77777777" w:rsidR="003F26FA" w:rsidRPr="003F26FA" w:rsidRDefault="003F26FA" w:rsidP="003F26FA">
      <w:pPr>
        <w:numPr>
          <w:ilvl w:val="0"/>
          <w:numId w:val="5"/>
        </w:numPr>
        <w:spacing w:after="120" w:line="276" w:lineRule="auto"/>
        <w:ind w:left="1213" w:right="227" w:hanging="425"/>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è opportuno evitare che la valutazione complessiva del livello di rischio associabile all’unità oggetto di riferimento sia la media delle valutazioni dei singoli indicatori. Anche in questo caso è necessario far prevalere il giudizio qualitativo rispetto ad un mero calcolo matematico per poter esprimere più correttamente il livello di esposizione complessivo al rischio dell’unità oggetto di analisi. In ogni caso vale la regola generale secondo cui ogni misurazione deve essere adeguatamente motivata alla luce dei dati e delle evidenze raccolte.</w:t>
      </w:r>
    </w:p>
    <w:p w14:paraId="5881A22E"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Di seguito come dovrebbero presentarsi i campi nell’applicativo informatico dedicato al </w:t>
      </w:r>
      <w:r w:rsidRPr="003F26FA">
        <w:rPr>
          <w:rFonts w:asciiTheme="minorHAnsi" w:eastAsia="Titillium-Light" w:hAnsiTheme="minorHAnsi" w:cstheme="minorHAnsi"/>
          <w:i/>
          <w:iCs/>
        </w:rPr>
        <w:t>risk management</w:t>
      </w:r>
      <w:r w:rsidRPr="003F26FA">
        <w:rPr>
          <w:rFonts w:asciiTheme="minorHAnsi" w:eastAsia="Titillium-Light" w:hAnsiTheme="minorHAnsi" w:cstheme="minorHAnsi"/>
        </w:rPr>
        <w:t>:</w:t>
      </w:r>
    </w:p>
    <w:p w14:paraId="0037952F" w14:textId="66E03074" w:rsid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41AFCA7A"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014"/>
        <w:gridCol w:w="2024"/>
        <w:gridCol w:w="2003"/>
        <w:gridCol w:w="1962"/>
      </w:tblGrid>
      <w:tr w:rsidR="003F26FA" w:rsidRPr="003F26FA" w14:paraId="510ADDFF" w14:textId="77777777" w:rsidTr="005C14E8">
        <w:trPr>
          <w:trHeight w:val="1396"/>
          <w:jc w:val="center"/>
        </w:trPr>
        <w:tc>
          <w:tcPr>
            <w:tcW w:w="1997" w:type="dxa"/>
            <w:shd w:val="clear" w:color="auto" w:fill="auto"/>
          </w:tcPr>
          <w:p w14:paraId="6F62D0B6"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Livello di interesse “esterno”</w:t>
            </w:r>
          </w:p>
        </w:tc>
        <w:tc>
          <w:tcPr>
            <w:tcW w:w="2014" w:type="dxa"/>
            <w:shd w:val="clear" w:color="auto" w:fill="auto"/>
          </w:tcPr>
          <w:p w14:paraId="3CEDCF81"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Grado di discrezionalità del decisore interno alla PA</w:t>
            </w:r>
          </w:p>
        </w:tc>
        <w:tc>
          <w:tcPr>
            <w:tcW w:w="2024" w:type="dxa"/>
            <w:shd w:val="clear" w:color="auto" w:fill="auto"/>
          </w:tcPr>
          <w:p w14:paraId="0A3E539F"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Manifestazione di eventi corruttivi in passato nel processo/attività esaminata</w:t>
            </w:r>
          </w:p>
        </w:tc>
        <w:tc>
          <w:tcPr>
            <w:tcW w:w="2003" w:type="dxa"/>
            <w:shd w:val="clear" w:color="auto" w:fill="auto"/>
          </w:tcPr>
          <w:p w14:paraId="141AA061"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Opacità del processo decisionale</w:t>
            </w:r>
          </w:p>
        </w:tc>
        <w:tc>
          <w:tcPr>
            <w:tcW w:w="1962" w:type="dxa"/>
          </w:tcPr>
          <w:p w14:paraId="5C8763C2"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Controlli effettuati</w:t>
            </w:r>
          </w:p>
        </w:tc>
      </w:tr>
      <w:tr w:rsidR="003F26FA" w:rsidRPr="003F26FA" w14:paraId="70E8C043" w14:textId="77777777" w:rsidTr="005C14E8">
        <w:trPr>
          <w:jc w:val="center"/>
        </w:trPr>
        <w:tc>
          <w:tcPr>
            <w:tcW w:w="1997" w:type="dxa"/>
            <w:shd w:val="clear" w:color="auto" w:fill="auto"/>
          </w:tcPr>
          <w:p w14:paraId="28F35548"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Menu a tendina</w:t>
            </w:r>
          </w:p>
        </w:tc>
        <w:tc>
          <w:tcPr>
            <w:tcW w:w="2014" w:type="dxa"/>
            <w:shd w:val="clear" w:color="auto" w:fill="auto"/>
          </w:tcPr>
          <w:p w14:paraId="1A1B763D" w14:textId="77777777" w:rsidR="003F26FA" w:rsidRPr="003F26FA" w:rsidRDefault="003F26FA" w:rsidP="003F26FA">
            <w:pPr>
              <w:rPr>
                <w:rFonts w:ascii="Calibri" w:eastAsia="Titillium-Light" w:hAnsi="Calibri" w:cs="Calibri"/>
              </w:rPr>
            </w:pPr>
            <w:r w:rsidRPr="003F26FA">
              <w:rPr>
                <w:rFonts w:ascii="Calibri" w:eastAsia="Titillium-Light" w:hAnsi="Calibri" w:cs="Calibri"/>
              </w:rPr>
              <w:t>Menu a tendina</w:t>
            </w:r>
          </w:p>
        </w:tc>
        <w:tc>
          <w:tcPr>
            <w:tcW w:w="2024" w:type="dxa"/>
            <w:shd w:val="clear" w:color="auto" w:fill="auto"/>
          </w:tcPr>
          <w:p w14:paraId="2A93B5CA" w14:textId="77777777" w:rsidR="003F26FA" w:rsidRPr="003F26FA" w:rsidRDefault="003F26FA" w:rsidP="003F26FA">
            <w:pPr>
              <w:rPr>
                <w:rFonts w:ascii="Calibri" w:eastAsia="Titillium-Light" w:hAnsi="Calibri" w:cs="Calibri"/>
              </w:rPr>
            </w:pPr>
            <w:r w:rsidRPr="003F26FA">
              <w:rPr>
                <w:rFonts w:ascii="Calibri" w:eastAsia="Titillium-Light" w:hAnsi="Calibri" w:cs="Calibri"/>
              </w:rPr>
              <w:t>Menu a tendina</w:t>
            </w:r>
          </w:p>
        </w:tc>
        <w:tc>
          <w:tcPr>
            <w:tcW w:w="2003" w:type="dxa"/>
            <w:shd w:val="clear" w:color="auto" w:fill="auto"/>
          </w:tcPr>
          <w:p w14:paraId="7FB1BFA0" w14:textId="77777777" w:rsidR="003F26FA" w:rsidRPr="003F26FA" w:rsidRDefault="003F26FA" w:rsidP="003F26FA">
            <w:pPr>
              <w:rPr>
                <w:rFonts w:ascii="Calibri" w:eastAsia="Titillium-Light" w:hAnsi="Calibri" w:cs="Calibri"/>
              </w:rPr>
            </w:pPr>
            <w:r w:rsidRPr="003F26FA">
              <w:rPr>
                <w:rFonts w:ascii="Calibri" w:eastAsia="Titillium-Light" w:hAnsi="Calibri" w:cs="Calibri"/>
              </w:rPr>
              <w:t>Menu a tendina</w:t>
            </w:r>
          </w:p>
        </w:tc>
        <w:tc>
          <w:tcPr>
            <w:tcW w:w="1962" w:type="dxa"/>
          </w:tcPr>
          <w:p w14:paraId="611154A2" w14:textId="77777777" w:rsidR="003F26FA" w:rsidRPr="003F26FA" w:rsidRDefault="003F26FA" w:rsidP="003F26FA">
            <w:pPr>
              <w:rPr>
                <w:rFonts w:ascii="Calibri" w:eastAsia="Titillium-Light" w:hAnsi="Calibri" w:cs="Calibri"/>
              </w:rPr>
            </w:pPr>
            <w:r w:rsidRPr="003F26FA">
              <w:rPr>
                <w:rFonts w:ascii="Calibri" w:eastAsia="Titillium-Light" w:hAnsi="Calibri" w:cs="Calibri"/>
              </w:rPr>
              <w:t>Menu a tendina</w:t>
            </w:r>
          </w:p>
        </w:tc>
      </w:tr>
    </w:tbl>
    <w:p w14:paraId="2C24BC62"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185BC0C3"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336"/>
        <w:gridCol w:w="3337"/>
      </w:tblGrid>
      <w:tr w:rsidR="003F26FA" w:rsidRPr="003F26FA" w14:paraId="4F65D51C" w14:textId="77777777" w:rsidTr="005C14E8">
        <w:tc>
          <w:tcPr>
            <w:tcW w:w="3383" w:type="dxa"/>
            <w:shd w:val="clear" w:color="auto" w:fill="auto"/>
          </w:tcPr>
          <w:p w14:paraId="12FEC56B"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Giudizio sintetico</w:t>
            </w:r>
          </w:p>
        </w:tc>
        <w:tc>
          <w:tcPr>
            <w:tcW w:w="3383" w:type="dxa"/>
            <w:shd w:val="clear" w:color="auto" w:fill="auto"/>
          </w:tcPr>
          <w:p w14:paraId="52E865C6"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Dati, evidenze e motivazione della misurazione applicata</w:t>
            </w:r>
          </w:p>
        </w:tc>
        <w:tc>
          <w:tcPr>
            <w:tcW w:w="3384" w:type="dxa"/>
            <w:shd w:val="clear" w:color="auto" w:fill="auto"/>
          </w:tcPr>
          <w:p w14:paraId="389536D8"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osservazioni RPCT</w:t>
            </w:r>
          </w:p>
        </w:tc>
      </w:tr>
      <w:tr w:rsidR="003F26FA" w:rsidRPr="003F26FA" w14:paraId="5B04984A" w14:textId="77777777" w:rsidTr="005C14E8">
        <w:tc>
          <w:tcPr>
            <w:tcW w:w="3383" w:type="dxa"/>
            <w:shd w:val="clear" w:color="auto" w:fill="auto"/>
          </w:tcPr>
          <w:p w14:paraId="10AD6872"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Menu a tendina</w:t>
            </w:r>
          </w:p>
        </w:tc>
        <w:tc>
          <w:tcPr>
            <w:tcW w:w="3383" w:type="dxa"/>
            <w:shd w:val="clear" w:color="auto" w:fill="auto"/>
          </w:tcPr>
          <w:p w14:paraId="678C85A6"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Campo “libero”</w:t>
            </w:r>
          </w:p>
        </w:tc>
        <w:tc>
          <w:tcPr>
            <w:tcW w:w="3384" w:type="dxa"/>
            <w:shd w:val="clear" w:color="auto" w:fill="auto"/>
          </w:tcPr>
          <w:p w14:paraId="14F01FE7"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Campo “libero”</w:t>
            </w:r>
          </w:p>
        </w:tc>
      </w:tr>
    </w:tbl>
    <w:p w14:paraId="5A5331A3"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44A4237D" w14:textId="77777777" w:rsidR="003F26FA" w:rsidRPr="003F26FA" w:rsidRDefault="003F26FA" w:rsidP="003F26FA">
      <w:pPr>
        <w:spacing w:after="120" w:line="276" w:lineRule="auto"/>
        <w:ind w:right="227"/>
        <w:contextualSpacing/>
        <w:mirrorIndents/>
        <w:jc w:val="both"/>
        <w:rPr>
          <w:rFonts w:asciiTheme="minorHAnsi" w:eastAsia="Titillium-Light" w:hAnsiTheme="minorHAnsi" w:cstheme="minorHAnsi"/>
        </w:rPr>
      </w:pPr>
    </w:p>
    <w:p w14:paraId="67F2541D"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b/>
          <w:bCs/>
        </w:rPr>
      </w:pPr>
      <w:r w:rsidRPr="003F26FA">
        <w:rPr>
          <w:rFonts w:asciiTheme="minorHAnsi" w:eastAsia="Titillium-Light" w:hAnsiTheme="minorHAnsi" w:cstheme="minorHAnsi"/>
          <w:b/>
          <w:bCs/>
        </w:rPr>
        <w:t>La rilevazione del rischio inerente</w:t>
      </w:r>
    </w:p>
    <w:p w14:paraId="5691D757"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 xml:space="preserve">Tale sistema consente di individuare il c.d. rischio “inerente” ovvero il rischio calcolato in assenza dell’applicazione della misura anticorruzione. </w:t>
      </w:r>
    </w:p>
    <w:p w14:paraId="33FF19A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Per definire il c.d. rischio “</w:t>
      </w:r>
      <w:r w:rsidRPr="003F26FA">
        <w:rPr>
          <w:rFonts w:asciiTheme="minorHAnsi" w:eastAsia="Titillium-Light" w:hAnsiTheme="minorHAnsi" w:cstheme="minorHAnsi"/>
          <w:b/>
          <w:bCs/>
        </w:rPr>
        <w:t>residuo</w:t>
      </w:r>
      <w:r w:rsidRPr="003F26FA">
        <w:rPr>
          <w:rFonts w:asciiTheme="minorHAnsi" w:eastAsia="Titillium-Light" w:hAnsiTheme="minorHAnsi" w:cstheme="minorHAnsi"/>
        </w:rPr>
        <w:t>”, ovvero quello che persiste una volta che le misure di prevenzione generali e specifiche siano state correttamente attuate, occorre applicare l’ultimo indicatore riportato nella prima tabella: "</w:t>
      </w:r>
      <w:r w:rsidRPr="003F26FA">
        <w:rPr>
          <w:rFonts w:asciiTheme="minorHAnsi" w:eastAsia="Titillium-Light" w:hAnsiTheme="minorHAnsi" w:cstheme="minorHAnsi"/>
          <w:i/>
          <w:iCs/>
        </w:rPr>
        <w:t>grado di attuazione delle misure di trattamento</w:t>
      </w:r>
      <w:r w:rsidRPr="003F26FA">
        <w:rPr>
          <w:rFonts w:asciiTheme="minorHAnsi" w:eastAsia="Titillium-Light" w:hAnsiTheme="minorHAnsi" w:cstheme="minorHAnsi"/>
        </w:rPr>
        <w:t xml:space="preserve">”. Il </w:t>
      </w:r>
      <w:r w:rsidRPr="003F26FA">
        <w:rPr>
          <w:rFonts w:asciiTheme="minorHAnsi" w:eastAsia="Titillium-Light" w:hAnsiTheme="minorHAnsi" w:cstheme="minorHAnsi"/>
          <w:i/>
          <w:iCs/>
        </w:rPr>
        <w:t xml:space="preserve">risk </w:t>
      </w:r>
      <w:proofErr w:type="spellStart"/>
      <w:r w:rsidRPr="003F26FA">
        <w:rPr>
          <w:rFonts w:asciiTheme="minorHAnsi" w:eastAsia="Titillium-Light" w:hAnsiTheme="minorHAnsi" w:cstheme="minorHAnsi"/>
          <w:i/>
          <w:iCs/>
        </w:rPr>
        <w:lastRenderedPageBreak/>
        <w:t>owner</w:t>
      </w:r>
      <w:proofErr w:type="spellEnd"/>
      <w:r w:rsidRPr="003F26FA">
        <w:rPr>
          <w:rFonts w:asciiTheme="minorHAnsi" w:eastAsia="Titillium-Light" w:hAnsiTheme="minorHAnsi" w:cstheme="minorHAnsi"/>
        </w:rPr>
        <w:t xml:space="preserve"> dovrà assegnare un valore tra “basso”, “medio” ed “alto” analizzando le misure generali e specifiche che sono state già adottate valutandone l’idoneità e l’effettiva applicazione. Tale passaggio è fondamentale per comprendere quali sono le azioni che occorre intraprendere per neutralizzare il rischio: nel definirle si dovrà tener conto </w:t>
      </w:r>
      <w:r w:rsidRPr="003F26FA">
        <w:rPr>
          <w:rFonts w:asciiTheme="minorHAnsi" w:eastAsia="Titillium-Light" w:hAnsiTheme="minorHAnsi" w:cstheme="minorHAnsi"/>
          <w:i/>
          <w:iCs/>
        </w:rPr>
        <w:t>in primis</w:t>
      </w:r>
      <w:r w:rsidRPr="003F26FA">
        <w:rPr>
          <w:rFonts w:asciiTheme="minorHAnsi" w:eastAsia="Titillium-Light" w:hAnsiTheme="minorHAnsi" w:cstheme="minorHAnsi"/>
        </w:rPr>
        <w:t xml:space="preserve"> delle misure già attuate e valutare come migliorare quelli già esistenti, anche per evitare di appesantire l’attività amministrava con l’inserimento di nuovi controlli</w:t>
      </w:r>
      <w:r w:rsidRPr="003F26FA">
        <w:rPr>
          <w:rFonts w:asciiTheme="minorHAnsi" w:eastAsia="Titillium-Light" w:hAnsiTheme="minorHAnsi" w:cstheme="minorHAnsi"/>
          <w:vertAlign w:val="superscript"/>
        </w:rPr>
        <w:footnoteReference w:id="4"/>
      </w:r>
      <w:r w:rsidRPr="003F26FA">
        <w:rPr>
          <w:rFonts w:asciiTheme="minorHAnsi" w:eastAsia="Titillium-Light" w:hAnsiTheme="minorHAnsi" w:cstheme="minorHAnsi"/>
        </w:rPr>
        <w:t xml:space="preserve">. </w:t>
      </w:r>
    </w:p>
    <w:p w14:paraId="5C879E24"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In merito l’ANAC precisa che “</w:t>
      </w:r>
      <w:r w:rsidRPr="003F26FA">
        <w:rPr>
          <w:rFonts w:asciiTheme="minorHAnsi" w:eastAsia="Titillium-Light" w:hAnsiTheme="minorHAnsi" w:cstheme="minorHAnsi"/>
          <w:i/>
          <w:iCs/>
        </w:rPr>
        <w:t>il rischio residuo non potrà mai essere del tutto azzerato in quanto, anche in presenza di misure di prevenzione, la possibilità che si verifichino fenomeni corruttivi attraverso accordi collusivi tra due o più soggetti che aggirino le misure stesse può sempre manifestarsi. Pertanto, l’attuazione delle azioni di prevenzione deve avere come obiettivo la riduzione del rischio residuo ad un livello quanto più prossimo allo zero</w:t>
      </w:r>
      <w:r w:rsidRPr="003F26FA">
        <w:rPr>
          <w:rFonts w:asciiTheme="minorHAnsi" w:eastAsia="Titillium-Light" w:hAnsiTheme="minorHAnsi" w:cstheme="minorHAnsi"/>
        </w:rPr>
        <w:t>”.</w:t>
      </w:r>
    </w:p>
    <w:p w14:paraId="59CAA4B1"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Assegnato un valore al grado di attuazione delle misure occorrerà calcolare il rischio residuo, sempre in termini di “basso”, “medio” ed “alto” e riportare la motivazione della flessione - o della mancata flessione – rispetto al rischio inerente.</w:t>
      </w:r>
    </w:p>
    <w:p w14:paraId="4E1CFD6E"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49334AB7"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r w:rsidRPr="003F26FA">
        <w:rPr>
          <w:rFonts w:asciiTheme="minorHAnsi" w:eastAsia="Titillium-Light" w:hAnsiTheme="minorHAnsi" w:cstheme="minorHAnsi"/>
        </w:rPr>
        <w:t>Di seguito come dovrebbero presentarsi i campi dedicati al calcolo del rischio residuo nell’applicativo informatico:</w:t>
      </w:r>
    </w:p>
    <w:p w14:paraId="4FC61B95"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7E1CF971"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187"/>
        <w:gridCol w:w="2239"/>
        <w:gridCol w:w="1729"/>
        <w:gridCol w:w="1617"/>
      </w:tblGrid>
      <w:tr w:rsidR="003F26FA" w:rsidRPr="003F26FA" w14:paraId="04DDAC73" w14:textId="77777777" w:rsidTr="005C14E8">
        <w:tc>
          <w:tcPr>
            <w:tcW w:w="2282" w:type="dxa"/>
            <w:shd w:val="clear" w:color="auto" w:fill="auto"/>
          </w:tcPr>
          <w:p w14:paraId="389A6DD8"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Grado di attuazione delle misure di trattamento</w:t>
            </w:r>
          </w:p>
        </w:tc>
        <w:tc>
          <w:tcPr>
            <w:tcW w:w="2243" w:type="dxa"/>
            <w:shd w:val="clear" w:color="auto" w:fill="auto"/>
          </w:tcPr>
          <w:p w14:paraId="1774D2CF"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Indice di valutazione del rischio</w:t>
            </w:r>
          </w:p>
        </w:tc>
        <w:tc>
          <w:tcPr>
            <w:tcW w:w="2292" w:type="dxa"/>
            <w:shd w:val="clear" w:color="auto" w:fill="auto"/>
          </w:tcPr>
          <w:p w14:paraId="77C812C8"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Motivazione flessione o mancata flessione</w:t>
            </w:r>
          </w:p>
        </w:tc>
        <w:tc>
          <w:tcPr>
            <w:tcW w:w="1780" w:type="dxa"/>
            <w:shd w:val="clear" w:color="auto" w:fill="auto"/>
          </w:tcPr>
          <w:p w14:paraId="51857CB7"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 xml:space="preserve">Note </w:t>
            </w:r>
          </w:p>
        </w:tc>
        <w:tc>
          <w:tcPr>
            <w:tcW w:w="1629" w:type="dxa"/>
          </w:tcPr>
          <w:p w14:paraId="090E4E47" w14:textId="77777777" w:rsidR="003F26FA" w:rsidRPr="003F26FA" w:rsidRDefault="003F26FA" w:rsidP="003F26FA">
            <w:pPr>
              <w:widowControl/>
              <w:autoSpaceDE/>
              <w:autoSpaceDN/>
              <w:spacing w:after="120"/>
              <w:contextualSpacing/>
              <w:jc w:val="center"/>
              <w:rPr>
                <w:rFonts w:ascii="Calibri" w:eastAsia="Calibri" w:hAnsi="Calibri" w:cs="Calibri"/>
                <w:b/>
                <w:bCs/>
              </w:rPr>
            </w:pPr>
            <w:r w:rsidRPr="003F26FA">
              <w:rPr>
                <w:rFonts w:ascii="Calibri" w:eastAsia="Calibri" w:hAnsi="Calibri" w:cs="Calibri"/>
                <w:b/>
                <w:bCs/>
              </w:rPr>
              <w:t>osservazioni RPCT</w:t>
            </w:r>
          </w:p>
        </w:tc>
      </w:tr>
      <w:tr w:rsidR="003F26FA" w:rsidRPr="003F26FA" w14:paraId="7935C248" w14:textId="77777777" w:rsidTr="005C14E8">
        <w:tc>
          <w:tcPr>
            <w:tcW w:w="2282" w:type="dxa"/>
            <w:shd w:val="clear" w:color="auto" w:fill="auto"/>
          </w:tcPr>
          <w:p w14:paraId="472D6329"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Menu a tendina</w:t>
            </w:r>
          </w:p>
        </w:tc>
        <w:tc>
          <w:tcPr>
            <w:tcW w:w="2243" w:type="dxa"/>
            <w:shd w:val="clear" w:color="auto" w:fill="auto"/>
          </w:tcPr>
          <w:p w14:paraId="3341FC41" w14:textId="77777777" w:rsidR="003F26FA" w:rsidRPr="003F26FA" w:rsidRDefault="003F26FA" w:rsidP="003F26FA">
            <w:pPr>
              <w:widowControl/>
              <w:autoSpaceDE/>
              <w:autoSpaceDN/>
              <w:spacing w:after="120"/>
              <w:contextualSpacing/>
              <w:jc w:val="center"/>
              <w:rPr>
                <w:rFonts w:ascii="Calibri" w:eastAsia="Calibri" w:hAnsi="Calibri" w:cs="Calibri"/>
              </w:rPr>
            </w:pPr>
            <w:r w:rsidRPr="003F26FA">
              <w:rPr>
                <w:rFonts w:ascii="Calibri" w:eastAsia="Calibri" w:hAnsi="Calibri" w:cs="Calibri"/>
              </w:rPr>
              <w:t>Menu a tendina</w:t>
            </w:r>
          </w:p>
        </w:tc>
        <w:tc>
          <w:tcPr>
            <w:tcW w:w="2292" w:type="dxa"/>
            <w:shd w:val="clear" w:color="auto" w:fill="auto"/>
          </w:tcPr>
          <w:p w14:paraId="057713B9" w14:textId="77777777" w:rsidR="003F26FA" w:rsidRPr="003F26FA" w:rsidRDefault="003F26FA" w:rsidP="003F26FA">
            <w:pPr>
              <w:jc w:val="center"/>
              <w:rPr>
                <w:rFonts w:ascii="Titillium-Light" w:eastAsia="Titillium-Light" w:hAnsi="Titillium-Light" w:cs="Titillium-Light"/>
                <w:sz w:val="22"/>
                <w:szCs w:val="22"/>
              </w:rPr>
            </w:pPr>
            <w:r w:rsidRPr="003F26FA">
              <w:rPr>
                <w:rFonts w:ascii="Calibri" w:eastAsia="Calibri" w:hAnsi="Calibri" w:cs="Calibri"/>
              </w:rPr>
              <w:t>Campo “libero”</w:t>
            </w:r>
          </w:p>
        </w:tc>
        <w:tc>
          <w:tcPr>
            <w:tcW w:w="1780" w:type="dxa"/>
            <w:shd w:val="clear" w:color="auto" w:fill="auto"/>
          </w:tcPr>
          <w:p w14:paraId="443C45F9" w14:textId="77777777" w:rsidR="003F26FA" w:rsidRPr="003F26FA" w:rsidRDefault="003F26FA" w:rsidP="003F26FA">
            <w:pPr>
              <w:jc w:val="center"/>
              <w:rPr>
                <w:rFonts w:ascii="Titillium-Light" w:eastAsia="Titillium-Light" w:hAnsi="Titillium-Light" w:cs="Titillium-Light"/>
                <w:sz w:val="22"/>
                <w:szCs w:val="22"/>
              </w:rPr>
            </w:pPr>
            <w:r w:rsidRPr="003F26FA">
              <w:rPr>
                <w:rFonts w:ascii="Calibri" w:eastAsia="Calibri" w:hAnsi="Calibri" w:cs="Calibri"/>
              </w:rPr>
              <w:t>Campo “libero”</w:t>
            </w:r>
          </w:p>
        </w:tc>
        <w:tc>
          <w:tcPr>
            <w:tcW w:w="1629" w:type="dxa"/>
          </w:tcPr>
          <w:p w14:paraId="575529E9" w14:textId="77777777" w:rsidR="003F26FA" w:rsidRPr="003F26FA" w:rsidRDefault="003F26FA" w:rsidP="003F26FA">
            <w:pPr>
              <w:jc w:val="center"/>
              <w:rPr>
                <w:rFonts w:ascii="Titillium-Light" w:eastAsia="Titillium-Light" w:hAnsi="Titillium-Light" w:cs="Titillium-Light"/>
                <w:sz w:val="22"/>
                <w:szCs w:val="22"/>
              </w:rPr>
            </w:pPr>
            <w:r w:rsidRPr="003F26FA">
              <w:rPr>
                <w:rFonts w:ascii="Calibri" w:eastAsia="Calibri" w:hAnsi="Calibri" w:cs="Calibri"/>
              </w:rPr>
              <w:t>Campo “libero”</w:t>
            </w:r>
          </w:p>
        </w:tc>
      </w:tr>
    </w:tbl>
    <w:p w14:paraId="1E6B40EA"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13A6151F"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6584FE02"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3A1171F6" w14:textId="77777777" w:rsidR="003F26FA" w:rsidRPr="003F26FA" w:rsidRDefault="003F26FA" w:rsidP="003F26FA">
      <w:pPr>
        <w:spacing w:after="120" w:line="276" w:lineRule="auto"/>
        <w:ind w:right="227" w:firstLine="426"/>
        <w:contextualSpacing/>
        <w:mirrorIndents/>
        <w:jc w:val="both"/>
        <w:rPr>
          <w:rFonts w:asciiTheme="minorHAnsi" w:eastAsia="Titillium-Light" w:hAnsiTheme="minorHAnsi" w:cstheme="minorHAnsi"/>
        </w:rPr>
      </w:pPr>
    </w:p>
    <w:p w14:paraId="37D592C8" w14:textId="176CDDEC" w:rsidR="00A03D2E" w:rsidRDefault="00A03D2E" w:rsidP="000D658C">
      <w:pPr>
        <w:ind w:right="229"/>
        <w:jc w:val="both"/>
        <w:rPr>
          <w:rFonts w:asciiTheme="minorHAnsi" w:hAnsiTheme="minorHAnsi" w:cstheme="minorHAnsi"/>
        </w:rPr>
      </w:pPr>
    </w:p>
    <w:p w14:paraId="468A635A" w14:textId="46124B83" w:rsidR="00A03D2E" w:rsidRDefault="00A03D2E" w:rsidP="000D658C">
      <w:pPr>
        <w:ind w:right="229"/>
        <w:jc w:val="both"/>
        <w:rPr>
          <w:rFonts w:asciiTheme="minorHAnsi" w:hAnsiTheme="minorHAnsi" w:cstheme="minorHAnsi"/>
        </w:rPr>
      </w:pPr>
    </w:p>
    <w:p w14:paraId="46E7B5EF" w14:textId="423B6764" w:rsidR="00A03D2E" w:rsidRDefault="00A03D2E" w:rsidP="000D658C">
      <w:pPr>
        <w:ind w:right="229"/>
        <w:jc w:val="both"/>
        <w:rPr>
          <w:rFonts w:asciiTheme="minorHAnsi" w:hAnsiTheme="minorHAnsi" w:cstheme="minorHAnsi"/>
        </w:rPr>
      </w:pPr>
    </w:p>
    <w:p w14:paraId="3387A4BB" w14:textId="75C75E91" w:rsidR="00A03D2E" w:rsidRDefault="00A03D2E" w:rsidP="000D658C">
      <w:pPr>
        <w:ind w:right="229"/>
        <w:jc w:val="both"/>
        <w:rPr>
          <w:rFonts w:asciiTheme="minorHAnsi" w:hAnsiTheme="minorHAnsi" w:cstheme="minorHAnsi"/>
        </w:rPr>
      </w:pPr>
      <w:bookmarkStart w:id="0" w:name="_GoBack"/>
      <w:bookmarkEnd w:id="0"/>
    </w:p>
    <w:p w14:paraId="7C83C933" w14:textId="66CA925A" w:rsidR="00A03D2E" w:rsidRDefault="00A03D2E" w:rsidP="000D658C">
      <w:pPr>
        <w:ind w:right="229"/>
        <w:jc w:val="both"/>
        <w:rPr>
          <w:rFonts w:asciiTheme="minorHAnsi" w:hAnsiTheme="minorHAnsi" w:cstheme="minorHAnsi"/>
        </w:rPr>
      </w:pPr>
    </w:p>
    <w:p w14:paraId="1F1A3C56" w14:textId="77777777" w:rsidR="00901348" w:rsidRPr="00901348" w:rsidRDefault="00901348" w:rsidP="000D658C">
      <w:pPr>
        <w:ind w:right="229"/>
        <w:jc w:val="both"/>
        <w:rPr>
          <w:rFonts w:asciiTheme="minorHAnsi" w:hAnsiTheme="minorHAnsi" w:cstheme="minorHAnsi"/>
        </w:rPr>
      </w:pPr>
    </w:p>
    <w:sectPr w:rsidR="00901348" w:rsidRPr="00901348" w:rsidSect="00A03D2E">
      <w:footerReference w:type="default" r:id="rId12"/>
      <w:headerReference w:type="first" r:id="rId13"/>
      <w:footerReference w:type="first" r:id="rId14"/>
      <w:type w:val="continuous"/>
      <w:pgSz w:w="11910" w:h="16840"/>
      <w:pgMar w:top="1418" w:right="907" w:bottom="278" w:left="992" w:header="1348" w:footer="15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9A81" w14:textId="77777777" w:rsidR="00E45987" w:rsidRDefault="00E45987" w:rsidP="00F603E5">
      <w:r>
        <w:separator/>
      </w:r>
    </w:p>
  </w:endnote>
  <w:endnote w:type="continuationSeparator" w:id="0">
    <w:p w14:paraId="5889C953" w14:textId="77777777" w:rsidR="00E45987" w:rsidRDefault="00E45987" w:rsidP="00F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EF49" w14:textId="7E7B6ED3" w:rsidR="00F603E5" w:rsidRDefault="003D3F8E">
    <w:pPr>
      <w:pStyle w:val="Pidipagina"/>
    </w:pPr>
    <w:r>
      <w:rPr>
        <w:noProof/>
        <w:lang w:eastAsia="it-IT"/>
      </w:rPr>
      <mc:AlternateContent>
        <mc:Choice Requires="wps">
          <w:drawing>
            <wp:anchor distT="0" distB="0" distL="114300" distR="114300" simplePos="0" relativeHeight="251661312" behindDoc="1" locked="0" layoutInCell="1" allowOverlap="1" wp14:anchorId="79D407A7" wp14:editId="26832E82">
              <wp:simplePos x="0" y="0"/>
              <wp:positionH relativeFrom="margin">
                <wp:posOffset>4142105</wp:posOffset>
              </wp:positionH>
              <wp:positionV relativeFrom="page">
                <wp:posOffset>9496425</wp:posOffset>
              </wp:positionV>
              <wp:extent cx="2505075" cy="596265"/>
              <wp:effectExtent l="0" t="0"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2B9E9" w14:textId="77777777" w:rsidR="00A03D2E" w:rsidRPr="00A03D2E" w:rsidRDefault="00A03D2E" w:rsidP="00A03D2E">
                          <w:pPr>
                            <w:spacing w:before="38" w:after="60"/>
                            <w:ind w:left="23" w:right="-17"/>
                            <w:rPr>
                              <w:rFonts w:asciiTheme="minorHAnsi" w:hAnsiTheme="minorHAnsi" w:cstheme="minorHAnsi"/>
                              <w:sz w:val="16"/>
                              <w:szCs w:val="16"/>
                              <w:lang w:val="en-GB"/>
                            </w:rPr>
                          </w:pPr>
                          <w:r w:rsidRPr="00A03D2E">
                            <w:rPr>
                              <w:rFonts w:asciiTheme="minorHAnsi" w:hAnsiTheme="minorHAnsi" w:cstheme="minorHAnsi"/>
                              <w:sz w:val="16"/>
                              <w:szCs w:val="16"/>
                              <w:lang w:val="en-GB"/>
                            </w:rPr>
                            <w:t>pec: responsabileprevenzionecorruzione@pec.lavoro.gov.it</w:t>
                          </w:r>
                        </w:p>
                        <w:p w14:paraId="7BB2EE51" w14:textId="77777777" w:rsidR="00A03D2E" w:rsidRPr="00A03D2E" w:rsidRDefault="00A03D2E" w:rsidP="00A03D2E">
                          <w:pPr>
                            <w:spacing w:before="38" w:after="60"/>
                            <w:ind w:left="23" w:right="-17"/>
                            <w:rPr>
                              <w:rFonts w:asciiTheme="minorHAnsi" w:hAnsiTheme="minorHAnsi" w:cstheme="minorHAnsi"/>
                              <w:sz w:val="16"/>
                              <w:szCs w:val="16"/>
                              <w:lang w:val="en-GB"/>
                            </w:rPr>
                          </w:pPr>
                          <w:r w:rsidRPr="00A03D2E">
                            <w:rPr>
                              <w:rFonts w:asciiTheme="minorHAnsi" w:hAnsiTheme="minorHAnsi" w:cstheme="minorHAnsi"/>
                              <w:sz w:val="16"/>
                              <w:szCs w:val="16"/>
                              <w:lang w:val="en-GB"/>
                            </w:rPr>
                            <w:t>mail: responsabileprevenzionecorruzione@lavoro.gov.it</w:t>
                          </w:r>
                        </w:p>
                        <w:p w14:paraId="653584BC" w14:textId="1A6D8EFE" w:rsidR="00F603E5" w:rsidRPr="00A31E2C" w:rsidRDefault="00A03D2E" w:rsidP="00A03D2E">
                          <w:pPr>
                            <w:pStyle w:val="Corpotesto"/>
                            <w:spacing w:line="292" w:lineRule="auto"/>
                            <w:ind w:right="-18"/>
                            <w:rPr>
                              <w:rFonts w:asciiTheme="minorHAnsi" w:hAnsiTheme="minorHAnsi" w:cstheme="minorHAnsi"/>
                              <w:lang w:val="en-GB"/>
                            </w:rPr>
                          </w:pPr>
                          <w:r w:rsidRPr="00A03D2E">
                            <w:rPr>
                              <w:rFonts w:asciiTheme="minorHAnsi" w:hAnsiTheme="minorHAnsi" w:cstheme="minorHAnsi"/>
                              <w:sz w:val="16"/>
                              <w:szCs w:val="16"/>
                              <w:lang w:val="en-GB"/>
                            </w:rPr>
                            <w:t>www.lavoro.gov.it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407A7" id="_x0000_t202" coordsize="21600,21600" o:spt="202" path="m,l,21600r21600,l21600,xe">
              <v:stroke joinstyle="miter"/>
              <v:path gradientshapeok="t" o:connecttype="rect"/>
            </v:shapetype>
            <v:shape id="Text Box 4" o:spid="_x0000_s1026" type="#_x0000_t202" style="position:absolute;margin-left:326.15pt;margin-top:747.75pt;width:197.25pt;height:46.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b8rAIAAKk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" filled="f" stroked="f">
              <v:textbox inset="0,0,0,0">
                <w:txbxContent>
                  <w:p w14:paraId="3752B9E9" w14:textId="77777777" w:rsidR="00A03D2E" w:rsidRPr="00A03D2E" w:rsidRDefault="00A03D2E" w:rsidP="00A03D2E">
                    <w:pPr>
                      <w:spacing w:before="38" w:after="60"/>
                      <w:ind w:left="23" w:right="-17"/>
                      <w:rPr>
                        <w:rFonts w:asciiTheme="minorHAnsi" w:hAnsiTheme="minorHAnsi" w:cstheme="minorHAnsi"/>
                        <w:sz w:val="16"/>
                        <w:szCs w:val="16"/>
                        <w:lang w:val="en-GB"/>
                      </w:rPr>
                    </w:pPr>
                    <w:r w:rsidRPr="00A03D2E">
                      <w:rPr>
                        <w:rFonts w:asciiTheme="minorHAnsi" w:hAnsiTheme="minorHAnsi" w:cstheme="minorHAnsi"/>
                        <w:sz w:val="16"/>
                        <w:szCs w:val="16"/>
                        <w:lang w:val="en-GB"/>
                      </w:rPr>
                      <w:t>pec: responsabileprevenzionecorruzione@pec.lavoro.gov.it</w:t>
                    </w:r>
                  </w:p>
                  <w:p w14:paraId="7BB2EE51" w14:textId="77777777" w:rsidR="00A03D2E" w:rsidRPr="00A03D2E" w:rsidRDefault="00A03D2E" w:rsidP="00A03D2E">
                    <w:pPr>
                      <w:spacing w:before="38" w:after="60"/>
                      <w:ind w:left="23" w:right="-17"/>
                      <w:rPr>
                        <w:rFonts w:asciiTheme="minorHAnsi" w:hAnsiTheme="minorHAnsi" w:cstheme="minorHAnsi"/>
                        <w:sz w:val="16"/>
                        <w:szCs w:val="16"/>
                        <w:lang w:val="en-GB"/>
                      </w:rPr>
                    </w:pPr>
                    <w:r w:rsidRPr="00A03D2E">
                      <w:rPr>
                        <w:rFonts w:asciiTheme="minorHAnsi" w:hAnsiTheme="minorHAnsi" w:cstheme="minorHAnsi"/>
                        <w:sz w:val="16"/>
                        <w:szCs w:val="16"/>
                        <w:lang w:val="en-GB"/>
                      </w:rPr>
                      <w:t>mail: responsabileprevenzionecorruzione@lavoro.gov.it</w:t>
                    </w:r>
                  </w:p>
                  <w:p w14:paraId="653584BC" w14:textId="1A6D8EFE" w:rsidR="00F603E5" w:rsidRPr="00A31E2C" w:rsidRDefault="00A03D2E" w:rsidP="00A03D2E">
                    <w:pPr>
                      <w:pStyle w:val="Corpotesto"/>
                      <w:spacing w:line="292" w:lineRule="auto"/>
                      <w:ind w:right="-18"/>
                      <w:rPr>
                        <w:rFonts w:asciiTheme="minorHAnsi" w:hAnsiTheme="minorHAnsi" w:cstheme="minorHAnsi"/>
                        <w:lang w:val="en-GB"/>
                      </w:rPr>
                    </w:pPr>
                    <w:r w:rsidRPr="00A03D2E">
                      <w:rPr>
                        <w:rFonts w:asciiTheme="minorHAnsi" w:hAnsiTheme="minorHAnsi" w:cstheme="minorHAnsi"/>
                        <w:sz w:val="16"/>
                        <w:szCs w:val="16"/>
                        <w:lang w:val="en-GB"/>
                      </w:rPr>
                      <w:t>www.lavoro.gov.it</w:t>
                    </w:r>
                  </w:p>
                </w:txbxContent>
              </v:textbox>
              <w10:wrap anchorx="margin" anchory="page"/>
            </v:shape>
          </w:pict>
        </mc:Fallback>
      </mc:AlternateContent>
    </w:r>
    <w:r w:rsidR="00A03D2E">
      <w:rPr>
        <w:noProof/>
        <w:lang w:eastAsia="it-IT"/>
      </w:rPr>
      <mc:AlternateContent>
        <mc:Choice Requires="wps">
          <w:drawing>
            <wp:anchor distT="0" distB="0" distL="114300" distR="114300" simplePos="0" relativeHeight="251660288" behindDoc="1" locked="0" layoutInCell="1" allowOverlap="1" wp14:anchorId="56369817" wp14:editId="0C3510B1">
              <wp:simplePos x="0" y="0"/>
              <wp:positionH relativeFrom="margin">
                <wp:posOffset>1941830</wp:posOffset>
              </wp:positionH>
              <wp:positionV relativeFrom="page">
                <wp:posOffset>9534525</wp:posOffset>
              </wp:positionV>
              <wp:extent cx="2226945" cy="548640"/>
              <wp:effectExtent l="0" t="0" r="1905" b="381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56273" w14:textId="77777777" w:rsidR="00A03D2E" w:rsidRPr="00A03D2E" w:rsidRDefault="00A03D2E" w:rsidP="00A03D2E">
                          <w:pPr>
                            <w:spacing w:before="6"/>
                            <w:ind w:left="20"/>
                            <w:rPr>
                              <w:rFonts w:asciiTheme="minorHAnsi" w:hAnsiTheme="minorHAnsi" w:cstheme="minorHAnsi"/>
                              <w:b/>
                              <w:sz w:val="16"/>
                              <w:szCs w:val="16"/>
                            </w:rPr>
                          </w:pPr>
                          <w:r w:rsidRPr="00A03D2E">
                            <w:rPr>
                              <w:rFonts w:asciiTheme="minorHAnsi" w:hAnsiTheme="minorHAnsi" w:cstheme="minorHAnsi"/>
                              <w:b/>
                              <w:sz w:val="16"/>
                              <w:szCs w:val="16"/>
                            </w:rPr>
                            <w:t>Responsabile della Prevenzione della Corruzione</w:t>
                          </w:r>
                        </w:p>
                        <w:p w14:paraId="3C5ED9CD" w14:textId="77777777" w:rsidR="00A03D2E" w:rsidRPr="00A03D2E" w:rsidRDefault="00A03D2E" w:rsidP="00A03D2E">
                          <w:pPr>
                            <w:spacing w:before="6"/>
                            <w:ind w:left="20"/>
                            <w:rPr>
                              <w:rFonts w:asciiTheme="minorHAnsi" w:hAnsiTheme="minorHAnsi" w:cstheme="minorHAnsi"/>
                              <w:b/>
                              <w:sz w:val="16"/>
                              <w:szCs w:val="16"/>
                            </w:rPr>
                          </w:pPr>
                          <w:r w:rsidRPr="00A03D2E">
                            <w:rPr>
                              <w:rFonts w:asciiTheme="minorHAnsi" w:hAnsiTheme="minorHAnsi" w:cstheme="minorHAnsi"/>
                              <w:b/>
                              <w:sz w:val="16"/>
                              <w:szCs w:val="16"/>
                            </w:rPr>
                            <w:t>e della Trasparenza</w:t>
                          </w:r>
                        </w:p>
                        <w:p w14:paraId="1DD66969" w14:textId="77777777" w:rsidR="00A03D2E" w:rsidRPr="00A03D2E" w:rsidRDefault="00A03D2E" w:rsidP="00A03D2E">
                          <w:pPr>
                            <w:spacing w:before="6"/>
                            <w:ind w:left="20"/>
                            <w:rPr>
                              <w:rFonts w:asciiTheme="minorHAnsi" w:hAnsiTheme="minorHAnsi" w:cstheme="minorHAnsi"/>
                              <w:sz w:val="16"/>
                              <w:szCs w:val="16"/>
                            </w:rPr>
                          </w:pPr>
                          <w:r w:rsidRPr="00A03D2E">
                            <w:rPr>
                              <w:rFonts w:asciiTheme="minorHAnsi" w:hAnsiTheme="minorHAnsi" w:cstheme="minorHAnsi"/>
                              <w:sz w:val="16"/>
                              <w:szCs w:val="16"/>
                            </w:rPr>
                            <w:t>Via Vittorio Veneto, 56 - 00187 Roma</w:t>
                          </w:r>
                        </w:p>
                        <w:p w14:paraId="4596B61D" w14:textId="77777777" w:rsidR="00A03D2E" w:rsidRPr="00A03D2E" w:rsidRDefault="00A03D2E" w:rsidP="00A03D2E">
                          <w:pPr>
                            <w:spacing w:before="6"/>
                            <w:ind w:left="20"/>
                            <w:rPr>
                              <w:rFonts w:asciiTheme="minorHAnsi" w:hAnsiTheme="minorHAnsi" w:cstheme="minorHAnsi"/>
                              <w:sz w:val="16"/>
                              <w:szCs w:val="16"/>
                            </w:rPr>
                          </w:pPr>
                          <w:r w:rsidRPr="00A03D2E">
                            <w:rPr>
                              <w:rFonts w:asciiTheme="minorHAnsi" w:hAnsiTheme="minorHAnsi" w:cstheme="minorHAnsi"/>
                              <w:sz w:val="16"/>
                              <w:szCs w:val="16"/>
                            </w:rPr>
                            <w:t>Tel. 06 48161.540-118</w:t>
                          </w:r>
                        </w:p>
                        <w:p w14:paraId="7E89489A" w14:textId="3FBDDC9E" w:rsidR="00A03D2E" w:rsidRPr="00A03D2E" w:rsidRDefault="00A03D2E" w:rsidP="00A03D2E">
                          <w:pPr>
                            <w:pStyle w:val="Corpotesto"/>
                            <w:spacing w:line="292" w:lineRule="auto"/>
                            <w:ind w:right="-5"/>
                            <w:rPr>
                              <w:rFonts w:asciiTheme="minorHAnsi" w:hAnsiTheme="minorHAnsi" w:cstheme="minorHAnsi"/>
                            </w:rPr>
                          </w:pPr>
                          <w:r w:rsidRPr="00A03D2E">
                            <w:rPr>
                              <w:rFonts w:asciiTheme="minorHAnsi" w:hAnsiTheme="minorHAnsi" w:cstheme="minorHAnsi"/>
                            </w:rPr>
                            <w:t>, 56 - 00187 Roma</w:t>
                          </w:r>
                        </w:p>
                        <w:p w14:paraId="6F6A1A55" w14:textId="73B34729" w:rsidR="001F4F9D" w:rsidRPr="00A31E2C" w:rsidRDefault="00A03D2E" w:rsidP="00A03D2E">
                          <w:pPr>
                            <w:pStyle w:val="Corpotesto"/>
                            <w:spacing w:line="292" w:lineRule="auto"/>
                            <w:ind w:right="-5"/>
                            <w:rPr>
                              <w:rFonts w:asciiTheme="minorHAnsi" w:hAnsiTheme="minorHAnsi" w:cstheme="minorHAnsi"/>
                            </w:rPr>
                          </w:pPr>
                          <w:r w:rsidRPr="00A03D2E">
                            <w:rPr>
                              <w:rFonts w:asciiTheme="minorHAnsi" w:hAnsiTheme="minorHAnsi" w:cstheme="minorHAnsi"/>
                            </w:rPr>
                            <w:t>Tel. 06 48161.540-118</w:t>
                          </w:r>
                        </w:p>
                        <w:p w14:paraId="4A5E54ED" w14:textId="187F88B0" w:rsidR="00F603E5" w:rsidRPr="00A31E2C" w:rsidRDefault="00F603E5" w:rsidP="00F603E5">
                          <w:pPr>
                            <w:pStyle w:val="Corpotesto"/>
                            <w:spacing w:before="6"/>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9817" id="Text Box 3" o:spid="_x0000_s1027" type="#_x0000_t202" style="position:absolute;margin-left:152.9pt;margin-top:750.75pt;width:175.35pt;height:4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0HsgIAALA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" filled="f" stroked="f">
              <v:textbox inset="0,0,0,0">
                <w:txbxContent>
                  <w:p w14:paraId="71C56273" w14:textId="77777777" w:rsidR="00A03D2E" w:rsidRPr="00A03D2E" w:rsidRDefault="00A03D2E" w:rsidP="00A03D2E">
                    <w:pPr>
                      <w:spacing w:before="6"/>
                      <w:ind w:left="20"/>
                      <w:rPr>
                        <w:rFonts w:asciiTheme="minorHAnsi" w:hAnsiTheme="minorHAnsi" w:cstheme="minorHAnsi"/>
                        <w:b/>
                        <w:sz w:val="16"/>
                        <w:szCs w:val="16"/>
                      </w:rPr>
                    </w:pPr>
                    <w:r w:rsidRPr="00A03D2E">
                      <w:rPr>
                        <w:rFonts w:asciiTheme="minorHAnsi" w:hAnsiTheme="minorHAnsi" w:cstheme="minorHAnsi"/>
                        <w:b/>
                        <w:sz w:val="16"/>
                        <w:szCs w:val="16"/>
                      </w:rPr>
                      <w:t>Responsabile della Prevenzione della Corruzione</w:t>
                    </w:r>
                  </w:p>
                  <w:p w14:paraId="3C5ED9CD" w14:textId="77777777" w:rsidR="00A03D2E" w:rsidRPr="00A03D2E" w:rsidRDefault="00A03D2E" w:rsidP="00A03D2E">
                    <w:pPr>
                      <w:spacing w:before="6"/>
                      <w:ind w:left="20"/>
                      <w:rPr>
                        <w:rFonts w:asciiTheme="minorHAnsi" w:hAnsiTheme="minorHAnsi" w:cstheme="minorHAnsi"/>
                        <w:b/>
                        <w:sz w:val="16"/>
                        <w:szCs w:val="16"/>
                      </w:rPr>
                    </w:pPr>
                    <w:r w:rsidRPr="00A03D2E">
                      <w:rPr>
                        <w:rFonts w:asciiTheme="minorHAnsi" w:hAnsiTheme="minorHAnsi" w:cstheme="minorHAnsi"/>
                        <w:b/>
                        <w:sz w:val="16"/>
                        <w:szCs w:val="16"/>
                      </w:rPr>
                      <w:t>e della Trasparenza</w:t>
                    </w:r>
                  </w:p>
                  <w:p w14:paraId="1DD66969" w14:textId="77777777" w:rsidR="00A03D2E" w:rsidRPr="00A03D2E" w:rsidRDefault="00A03D2E" w:rsidP="00A03D2E">
                    <w:pPr>
                      <w:spacing w:before="6"/>
                      <w:ind w:left="20"/>
                      <w:rPr>
                        <w:rFonts w:asciiTheme="minorHAnsi" w:hAnsiTheme="minorHAnsi" w:cstheme="minorHAnsi"/>
                        <w:sz w:val="16"/>
                        <w:szCs w:val="16"/>
                      </w:rPr>
                    </w:pPr>
                    <w:r w:rsidRPr="00A03D2E">
                      <w:rPr>
                        <w:rFonts w:asciiTheme="minorHAnsi" w:hAnsiTheme="minorHAnsi" w:cstheme="minorHAnsi"/>
                        <w:sz w:val="16"/>
                        <w:szCs w:val="16"/>
                      </w:rPr>
                      <w:t>Via Vittorio Veneto, 56 - 00187 Roma</w:t>
                    </w:r>
                  </w:p>
                  <w:p w14:paraId="4596B61D" w14:textId="77777777" w:rsidR="00A03D2E" w:rsidRPr="00A03D2E" w:rsidRDefault="00A03D2E" w:rsidP="00A03D2E">
                    <w:pPr>
                      <w:spacing w:before="6"/>
                      <w:ind w:left="20"/>
                      <w:rPr>
                        <w:rFonts w:asciiTheme="minorHAnsi" w:hAnsiTheme="minorHAnsi" w:cstheme="minorHAnsi"/>
                        <w:sz w:val="16"/>
                        <w:szCs w:val="16"/>
                      </w:rPr>
                    </w:pPr>
                    <w:r w:rsidRPr="00A03D2E">
                      <w:rPr>
                        <w:rFonts w:asciiTheme="minorHAnsi" w:hAnsiTheme="minorHAnsi" w:cstheme="minorHAnsi"/>
                        <w:sz w:val="16"/>
                        <w:szCs w:val="16"/>
                      </w:rPr>
                      <w:t>Tel. 06 48161.540-118</w:t>
                    </w:r>
                  </w:p>
                  <w:p w14:paraId="7E89489A" w14:textId="3FBDDC9E" w:rsidR="00A03D2E" w:rsidRPr="00A03D2E" w:rsidRDefault="00A03D2E" w:rsidP="00A03D2E">
                    <w:pPr>
                      <w:pStyle w:val="Corpotesto"/>
                      <w:spacing w:line="292" w:lineRule="auto"/>
                      <w:ind w:right="-5"/>
                      <w:rPr>
                        <w:rFonts w:asciiTheme="minorHAnsi" w:hAnsiTheme="minorHAnsi" w:cstheme="minorHAnsi"/>
                      </w:rPr>
                    </w:pPr>
                    <w:r w:rsidRPr="00A03D2E">
                      <w:rPr>
                        <w:rFonts w:asciiTheme="minorHAnsi" w:hAnsiTheme="minorHAnsi" w:cstheme="minorHAnsi"/>
                      </w:rPr>
                      <w:t>, 56 - 00187 Roma</w:t>
                    </w:r>
                  </w:p>
                  <w:p w14:paraId="6F6A1A55" w14:textId="73B34729" w:rsidR="001F4F9D" w:rsidRPr="00A31E2C" w:rsidRDefault="00A03D2E" w:rsidP="00A03D2E">
                    <w:pPr>
                      <w:pStyle w:val="Corpotesto"/>
                      <w:spacing w:line="292" w:lineRule="auto"/>
                      <w:ind w:right="-5"/>
                      <w:rPr>
                        <w:rFonts w:asciiTheme="minorHAnsi" w:hAnsiTheme="minorHAnsi" w:cstheme="minorHAnsi"/>
                      </w:rPr>
                    </w:pPr>
                    <w:r w:rsidRPr="00A03D2E">
                      <w:rPr>
                        <w:rFonts w:asciiTheme="minorHAnsi" w:hAnsiTheme="minorHAnsi" w:cstheme="minorHAnsi"/>
                      </w:rPr>
                      <w:t>Tel. 06 48161.540-118</w:t>
                    </w:r>
                  </w:p>
                  <w:p w14:paraId="4A5E54ED" w14:textId="187F88B0" w:rsidR="00F603E5" w:rsidRPr="00A31E2C" w:rsidRDefault="00F603E5" w:rsidP="00F603E5">
                    <w:pPr>
                      <w:pStyle w:val="Corpotesto"/>
                      <w:spacing w:before="6"/>
                      <w:rPr>
                        <w:rFonts w:asciiTheme="minorHAnsi" w:hAnsiTheme="minorHAnsi" w:cstheme="minorHAnsi"/>
                      </w:rPr>
                    </w:pPr>
                  </w:p>
                </w:txbxContent>
              </v:textbox>
              <w10:wrap anchorx="margin" anchory="page"/>
            </v:shape>
          </w:pict>
        </mc:Fallback>
      </mc:AlternateContent>
    </w:r>
    <w:r w:rsidR="00A03D2E">
      <w:rPr>
        <w:noProof/>
        <w:lang w:eastAsia="it-IT"/>
      </w:rPr>
      <mc:AlternateContent>
        <mc:Choice Requires="wps">
          <w:drawing>
            <wp:anchor distT="0" distB="0" distL="114300" distR="114300" simplePos="0" relativeHeight="251659264" behindDoc="1" locked="0" layoutInCell="1" allowOverlap="1" wp14:anchorId="07757F1A" wp14:editId="4F0B5924">
              <wp:simplePos x="0" y="0"/>
              <wp:positionH relativeFrom="margin">
                <wp:posOffset>-104775</wp:posOffset>
              </wp:positionH>
              <wp:positionV relativeFrom="page">
                <wp:posOffset>9544050</wp:posOffset>
              </wp:positionV>
              <wp:extent cx="2087880" cy="548640"/>
              <wp:effectExtent l="0" t="0" r="762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45711" w14:textId="77777777" w:rsidR="00A03D2E" w:rsidRDefault="00A03D2E" w:rsidP="00A03D2E">
                          <w:pPr>
                            <w:spacing w:after="60"/>
                            <w:ind w:left="23" w:right="-6"/>
                            <w:rPr>
                              <w:rFonts w:asciiTheme="minorHAnsi" w:hAnsiTheme="minorHAnsi" w:cstheme="minorHAnsi"/>
                              <w:sz w:val="18"/>
                              <w:szCs w:val="18"/>
                            </w:rPr>
                          </w:pPr>
                          <w:r w:rsidRPr="00A813D3">
                            <w:rPr>
                              <w:rFonts w:asciiTheme="minorHAnsi" w:hAnsiTheme="minorHAnsi" w:cstheme="minorHAnsi"/>
                              <w:b/>
                              <w:sz w:val="16"/>
                              <w:szCs w:val="16"/>
                            </w:rPr>
                            <w:t>Ministero del Lavoro e delle Politiche Sociali</w:t>
                          </w:r>
                          <w:r w:rsidRPr="00692DAE">
                            <w:rPr>
                              <w:rFonts w:asciiTheme="minorHAnsi" w:hAnsiTheme="minorHAnsi" w:cstheme="minorHAnsi"/>
                              <w:sz w:val="18"/>
                              <w:szCs w:val="18"/>
                            </w:rPr>
                            <w:t xml:space="preserve"> </w:t>
                          </w:r>
                        </w:p>
                        <w:p w14:paraId="7B9D1D1C" w14:textId="77777777" w:rsidR="00A03D2E" w:rsidRPr="00A813D3" w:rsidRDefault="00A03D2E" w:rsidP="00A03D2E">
                          <w:pPr>
                            <w:spacing w:after="60"/>
                            <w:ind w:left="23" w:right="-6"/>
                            <w:rPr>
                              <w:rFonts w:asciiTheme="minorHAnsi" w:hAnsiTheme="minorHAnsi" w:cstheme="minorHAnsi"/>
                              <w:sz w:val="16"/>
                              <w:szCs w:val="16"/>
                            </w:rPr>
                          </w:pPr>
                          <w:r w:rsidRPr="00A813D3">
                            <w:rPr>
                              <w:rFonts w:asciiTheme="minorHAnsi" w:hAnsiTheme="minorHAnsi" w:cstheme="minorHAnsi"/>
                              <w:sz w:val="16"/>
                              <w:szCs w:val="16"/>
                            </w:rPr>
                            <w:t>Segretariato Generale</w:t>
                          </w:r>
                        </w:p>
                        <w:p w14:paraId="5F005636" w14:textId="7A1D2BDB" w:rsidR="00F603E5" w:rsidRPr="00A31E2C" w:rsidRDefault="00F603E5" w:rsidP="00F603E5">
                          <w:pPr>
                            <w:spacing w:before="42" w:line="292" w:lineRule="auto"/>
                            <w:ind w:left="20" w:right="-4"/>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7F1A" id="Text Box 2" o:spid="_x0000_s1028" type="#_x0000_t202" style="position:absolute;margin-left:-8.25pt;margin-top:751.5pt;width:164.4pt;height:4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w+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" filled="f" stroked="f">
              <v:textbox inset="0,0,0,0">
                <w:txbxContent>
                  <w:p w14:paraId="61545711" w14:textId="77777777" w:rsidR="00A03D2E" w:rsidRDefault="00A03D2E" w:rsidP="00A03D2E">
                    <w:pPr>
                      <w:spacing w:after="60"/>
                      <w:ind w:left="23" w:right="-6"/>
                      <w:rPr>
                        <w:rFonts w:asciiTheme="minorHAnsi" w:hAnsiTheme="minorHAnsi" w:cstheme="minorHAnsi"/>
                        <w:sz w:val="18"/>
                        <w:szCs w:val="18"/>
                      </w:rPr>
                    </w:pPr>
                    <w:r w:rsidRPr="00A813D3">
                      <w:rPr>
                        <w:rFonts w:asciiTheme="minorHAnsi" w:hAnsiTheme="minorHAnsi" w:cstheme="minorHAnsi"/>
                        <w:b/>
                        <w:sz w:val="16"/>
                        <w:szCs w:val="16"/>
                      </w:rPr>
                      <w:t>Ministero del Lavoro e delle Politiche Sociali</w:t>
                    </w:r>
                    <w:r w:rsidRPr="00692DAE">
                      <w:rPr>
                        <w:rFonts w:asciiTheme="minorHAnsi" w:hAnsiTheme="minorHAnsi" w:cstheme="minorHAnsi"/>
                        <w:sz w:val="18"/>
                        <w:szCs w:val="18"/>
                      </w:rPr>
                      <w:t xml:space="preserve"> </w:t>
                    </w:r>
                  </w:p>
                  <w:p w14:paraId="7B9D1D1C" w14:textId="77777777" w:rsidR="00A03D2E" w:rsidRPr="00A813D3" w:rsidRDefault="00A03D2E" w:rsidP="00A03D2E">
                    <w:pPr>
                      <w:spacing w:after="60"/>
                      <w:ind w:left="23" w:right="-6"/>
                      <w:rPr>
                        <w:rFonts w:asciiTheme="minorHAnsi" w:hAnsiTheme="minorHAnsi" w:cstheme="minorHAnsi"/>
                        <w:sz w:val="16"/>
                        <w:szCs w:val="16"/>
                      </w:rPr>
                    </w:pPr>
                    <w:r w:rsidRPr="00A813D3">
                      <w:rPr>
                        <w:rFonts w:asciiTheme="minorHAnsi" w:hAnsiTheme="minorHAnsi" w:cstheme="minorHAnsi"/>
                        <w:sz w:val="16"/>
                        <w:szCs w:val="16"/>
                      </w:rPr>
                      <w:t>Segretariato Generale</w:t>
                    </w:r>
                  </w:p>
                  <w:p w14:paraId="5F005636" w14:textId="7A1D2BDB" w:rsidR="00F603E5" w:rsidRPr="00A31E2C" w:rsidRDefault="00F603E5" w:rsidP="00F603E5">
                    <w:pPr>
                      <w:spacing w:before="42" w:line="292" w:lineRule="auto"/>
                      <w:ind w:left="20" w:right="-4"/>
                      <w:rPr>
                        <w:rFonts w:asciiTheme="minorHAnsi" w:hAnsiTheme="minorHAnsi" w:cstheme="minorHAnsi"/>
                      </w:rPr>
                    </w:pPr>
                  </w:p>
                </w:txbxContent>
              </v:textbox>
              <w10:wrap anchorx="margin" anchory="page"/>
            </v:shape>
          </w:pict>
        </mc:Fallback>
      </mc:AlternateContent>
    </w:r>
    <w:r w:rsidR="001E1F3E">
      <w:rPr>
        <w:noProof/>
        <w:lang w:eastAsia="it-IT"/>
      </w:rPr>
      <mc:AlternateContent>
        <mc:Choice Requires="wps">
          <w:drawing>
            <wp:anchor distT="0" distB="0" distL="114300" distR="114300" simplePos="0" relativeHeight="251658240" behindDoc="1" locked="0" layoutInCell="1" allowOverlap="1" wp14:anchorId="4199CCA1" wp14:editId="6E0E0D50">
              <wp:simplePos x="0" y="0"/>
              <wp:positionH relativeFrom="page">
                <wp:align>center</wp:align>
              </wp:positionH>
              <wp:positionV relativeFrom="page">
                <wp:posOffset>10123805</wp:posOffset>
              </wp:positionV>
              <wp:extent cx="6407785" cy="0"/>
              <wp:effectExtent l="0" t="19050" r="50165" b="3810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540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E39A" id="Line 1"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97.15pt" to="504.55pt,7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" strokecolor="#00aeef" strokeweight="1.5mm">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449B" w14:textId="715A63A5" w:rsidR="00B06ED8" w:rsidRPr="00692DAE" w:rsidRDefault="00BE5F4D">
    <w:pPr>
      <w:pStyle w:val="Pidipagina"/>
      <w:rPr>
        <w:rFonts w:asciiTheme="minorHAnsi" w:hAnsiTheme="minorHAnsi" w:cstheme="minorHAnsi"/>
        <w:sz w:val="20"/>
        <w:szCs w:val="20"/>
      </w:rPr>
    </w:pPr>
    <w:r w:rsidRPr="00692DAE">
      <w:rPr>
        <w:rFonts w:asciiTheme="minorHAnsi" w:hAnsiTheme="minorHAnsi" w:cstheme="minorHAnsi"/>
        <w:noProof/>
        <w:sz w:val="20"/>
        <w:szCs w:val="20"/>
        <w:lang w:eastAsia="it-IT"/>
      </w:rPr>
      <mc:AlternateContent>
        <mc:Choice Requires="wps">
          <w:drawing>
            <wp:anchor distT="0" distB="0" distL="114300" distR="114300" simplePos="0" relativeHeight="251670528" behindDoc="1" locked="0" layoutInCell="1" allowOverlap="1" wp14:anchorId="15CB4C44" wp14:editId="69441CF1">
              <wp:simplePos x="0" y="0"/>
              <wp:positionH relativeFrom="margin">
                <wp:posOffset>4004945</wp:posOffset>
              </wp:positionH>
              <wp:positionV relativeFrom="page">
                <wp:posOffset>9582150</wp:posOffset>
              </wp:positionV>
              <wp:extent cx="2514600" cy="548640"/>
              <wp:effectExtent l="0" t="0" r="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3C98E" w14:textId="77777777" w:rsidR="00BE5F4D" w:rsidRPr="00BE5F4D" w:rsidRDefault="00BE5F4D" w:rsidP="00BE5F4D">
                          <w:pPr>
                            <w:pStyle w:val="Corpotesto"/>
                            <w:spacing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pec: responsabileprevenzionecorruzione@pec.lavoro.gov.it</w:t>
                          </w:r>
                        </w:p>
                        <w:p w14:paraId="2347F473" w14:textId="77777777" w:rsidR="00BE5F4D" w:rsidRPr="00BE5F4D" w:rsidRDefault="00BE5F4D" w:rsidP="00BE5F4D">
                          <w:pPr>
                            <w:pStyle w:val="Corpotesto"/>
                            <w:spacing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mail: responsabileprevenzionecorruzione@lavoro.gov.it</w:t>
                          </w:r>
                        </w:p>
                        <w:p w14:paraId="6D9B6DB6" w14:textId="1A79AB88" w:rsidR="00F96ABD" w:rsidRPr="00A813D3" w:rsidRDefault="00BE5F4D" w:rsidP="00BE5F4D">
                          <w:pPr>
                            <w:pStyle w:val="Corpotesto"/>
                            <w:spacing w:before="0"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www.lavoro.gov.it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B4C44" id="_x0000_t202" coordsize="21600,21600" o:spt="202" path="m,l,21600r21600,l21600,xe">
              <v:stroke joinstyle="miter"/>
              <v:path gradientshapeok="t" o:connecttype="rect"/>
            </v:shapetype>
            <v:shape id="_x0000_s1029" type="#_x0000_t202" style="position:absolute;margin-left:315.35pt;margin-top:754.5pt;width:198pt;height:43.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" filled="f" stroked="f">
              <v:textbox inset="0,0,0,0">
                <w:txbxContent>
                  <w:p w14:paraId="03B3C98E" w14:textId="77777777" w:rsidR="00BE5F4D" w:rsidRPr="00BE5F4D" w:rsidRDefault="00BE5F4D" w:rsidP="00BE5F4D">
                    <w:pPr>
                      <w:pStyle w:val="Corpotesto"/>
                      <w:spacing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pec: responsabileprevenzionecorruzione@pec.lavoro.gov.it</w:t>
                    </w:r>
                  </w:p>
                  <w:p w14:paraId="2347F473" w14:textId="77777777" w:rsidR="00BE5F4D" w:rsidRPr="00BE5F4D" w:rsidRDefault="00BE5F4D" w:rsidP="00BE5F4D">
                    <w:pPr>
                      <w:pStyle w:val="Corpotesto"/>
                      <w:spacing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mail: responsabileprevenzionecorruzione@lavoro.gov.it</w:t>
                    </w:r>
                  </w:p>
                  <w:p w14:paraId="6D9B6DB6" w14:textId="1A79AB88" w:rsidR="00F96ABD" w:rsidRPr="00A813D3" w:rsidRDefault="00BE5F4D" w:rsidP="00BE5F4D">
                    <w:pPr>
                      <w:pStyle w:val="Corpotesto"/>
                      <w:spacing w:before="0" w:after="60"/>
                      <w:ind w:left="23" w:right="-17"/>
                      <w:rPr>
                        <w:rFonts w:asciiTheme="minorHAnsi" w:hAnsiTheme="minorHAnsi" w:cstheme="minorHAnsi"/>
                        <w:sz w:val="16"/>
                        <w:szCs w:val="16"/>
                        <w:lang w:val="en-GB"/>
                      </w:rPr>
                    </w:pPr>
                    <w:r w:rsidRPr="00BE5F4D">
                      <w:rPr>
                        <w:rFonts w:asciiTheme="minorHAnsi" w:hAnsiTheme="minorHAnsi" w:cstheme="minorHAnsi"/>
                        <w:sz w:val="16"/>
                        <w:szCs w:val="16"/>
                        <w:lang w:val="en-GB"/>
                      </w:rPr>
                      <w:t>www.lavoro.gov.it</w:t>
                    </w:r>
                  </w:p>
                </w:txbxContent>
              </v:textbox>
              <w10:wrap anchorx="margin" anchory="page"/>
            </v:shape>
          </w:pict>
        </mc:Fallback>
      </mc:AlternateContent>
    </w:r>
    <w:r w:rsidRPr="00692DAE">
      <w:rPr>
        <w:rFonts w:asciiTheme="minorHAnsi" w:hAnsiTheme="minorHAnsi" w:cstheme="minorHAnsi"/>
        <w:noProof/>
        <w:sz w:val="20"/>
        <w:szCs w:val="20"/>
        <w:lang w:eastAsia="it-IT"/>
      </w:rPr>
      <mc:AlternateContent>
        <mc:Choice Requires="wps">
          <w:drawing>
            <wp:anchor distT="0" distB="0" distL="114300" distR="114300" simplePos="0" relativeHeight="251669504" behindDoc="1" locked="0" layoutInCell="1" allowOverlap="1" wp14:anchorId="11C654FB" wp14:editId="704B5341">
              <wp:simplePos x="0" y="0"/>
              <wp:positionH relativeFrom="margin">
                <wp:posOffset>1864995</wp:posOffset>
              </wp:positionH>
              <wp:positionV relativeFrom="page">
                <wp:posOffset>9585960</wp:posOffset>
              </wp:positionV>
              <wp:extent cx="2141220" cy="548640"/>
              <wp:effectExtent l="0" t="0" r="11430" b="38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5C7C8" w14:textId="77777777" w:rsidR="00BE5F4D" w:rsidRPr="00BE5F4D" w:rsidRDefault="00BE5F4D" w:rsidP="00BE5F4D">
                          <w:pPr>
                            <w:pStyle w:val="Corpotesto"/>
                            <w:spacing w:before="6"/>
                            <w:rPr>
                              <w:rFonts w:asciiTheme="minorHAnsi" w:hAnsiTheme="minorHAnsi" w:cstheme="minorHAnsi"/>
                              <w:b/>
                              <w:sz w:val="16"/>
                              <w:szCs w:val="16"/>
                            </w:rPr>
                          </w:pPr>
                          <w:r w:rsidRPr="00BE5F4D">
                            <w:rPr>
                              <w:rFonts w:asciiTheme="minorHAnsi" w:hAnsiTheme="minorHAnsi" w:cstheme="minorHAnsi"/>
                              <w:b/>
                              <w:sz w:val="16"/>
                              <w:szCs w:val="16"/>
                            </w:rPr>
                            <w:t>Responsabile della Prevenzione della Corruzione</w:t>
                          </w:r>
                        </w:p>
                        <w:p w14:paraId="090E0F1D" w14:textId="77777777" w:rsidR="00BE5F4D" w:rsidRPr="00BE5F4D" w:rsidRDefault="00BE5F4D" w:rsidP="00BE5F4D">
                          <w:pPr>
                            <w:pStyle w:val="Corpotesto"/>
                            <w:spacing w:before="6"/>
                            <w:rPr>
                              <w:rFonts w:asciiTheme="minorHAnsi" w:hAnsiTheme="minorHAnsi" w:cstheme="minorHAnsi"/>
                              <w:b/>
                              <w:sz w:val="16"/>
                              <w:szCs w:val="16"/>
                            </w:rPr>
                          </w:pPr>
                          <w:r w:rsidRPr="00BE5F4D">
                            <w:rPr>
                              <w:rFonts w:asciiTheme="minorHAnsi" w:hAnsiTheme="minorHAnsi" w:cstheme="minorHAnsi"/>
                              <w:b/>
                              <w:sz w:val="16"/>
                              <w:szCs w:val="16"/>
                            </w:rPr>
                            <w:t>e della Trasparenza</w:t>
                          </w:r>
                        </w:p>
                        <w:p w14:paraId="7B667BA3" w14:textId="77777777" w:rsidR="00BE5F4D" w:rsidRPr="00BE5F4D" w:rsidRDefault="00BE5F4D" w:rsidP="00BE5F4D">
                          <w:pPr>
                            <w:pStyle w:val="Corpotesto"/>
                            <w:spacing w:before="6"/>
                            <w:rPr>
                              <w:rFonts w:asciiTheme="minorHAnsi" w:hAnsiTheme="minorHAnsi" w:cstheme="minorHAnsi"/>
                              <w:sz w:val="16"/>
                              <w:szCs w:val="16"/>
                            </w:rPr>
                          </w:pPr>
                          <w:r w:rsidRPr="00BE5F4D">
                            <w:rPr>
                              <w:rFonts w:asciiTheme="minorHAnsi" w:hAnsiTheme="minorHAnsi" w:cstheme="minorHAnsi"/>
                              <w:sz w:val="16"/>
                              <w:szCs w:val="16"/>
                            </w:rPr>
                            <w:t>Via Vittorio Veneto, 56 - 00187 Roma</w:t>
                          </w:r>
                        </w:p>
                        <w:p w14:paraId="5836FB01" w14:textId="15EA2253" w:rsidR="00F96ABD" w:rsidRDefault="00BE5F4D" w:rsidP="00BE5F4D">
                          <w:pPr>
                            <w:pStyle w:val="Corpotesto"/>
                            <w:spacing w:before="6"/>
                            <w:rPr>
                              <w:rFonts w:asciiTheme="minorHAnsi" w:hAnsiTheme="minorHAnsi" w:cstheme="minorHAnsi"/>
                              <w:sz w:val="16"/>
                              <w:szCs w:val="16"/>
                            </w:rPr>
                          </w:pPr>
                          <w:r w:rsidRPr="00BE5F4D">
                            <w:rPr>
                              <w:rFonts w:asciiTheme="minorHAnsi" w:hAnsiTheme="minorHAnsi" w:cstheme="minorHAnsi"/>
                              <w:sz w:val="16"/>
                              <w:szCs w:val="16"/>
                            </w:rPr>
                            <w:t>Tel. 06 48161.540-1</w:t>
                          </w:r>
                          <w:r w:rsidR="00C76FCB">
                            <w:rPr>
                              <w:rFonts w:asciiTheme="minorHAnsi" w:hAnsiTheme="minorHAnsi" w:cstheme="minorHAnsi"/>
                              <w:sz w:val="16"/>
                              <w:szCs w:val="16"/>
                            </w:rPr>
                            <w:t>18</w:t>
                          </w:r>
                        </w:p>
                        <w:p w14:paraId="13433F90" w14:textId="77777777" w:rsidR="00C76FCB" w:rsidRPr="00BE5F4D" w:rsidRDefault="00C76FCB" w:rsidP="00BE5F4D">
                          <w:pPr>
                            <w:pStyle w:val="Corpotesto"/>
                            <w:spacing w:before="6"/>
                            <w:rPr>
                              <w:rFonts w:asciiTheme="minorHAnsi" w:hAnsiTheme="minorHAnsi" w:cstheme="minorHAns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54FB" id="_x0000_s1030" type="#_x0000_t202" style="position:absolute;margin-left:146.85pt;margin-top:754.8pt;width:168.6pt;height:43.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qsg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" filled="f" stroked="f">
              <v:textbox inset="0,0,0,0">
                <w:txbxContent>
                  <w:p w14:paraId="4D45C7C8" w14:textId="77777777" w:rsidR="00BE5F4D" w:rsidRPr="00BE5F4D" w:rsidRDefault="00BE5F4D" w:rsidP="00BE5F4D">
                    <w:pPr>
                      <w:pStyle w:val="Corpotesto"/>
                      <w:spacing w:before="6"/>
                      <w:rPr>
                        <w:rFonts w:asciiTheme="minorHAnsi" w:hAnsiTheme="minorHAnsi" w:cstheme="minorHAnsi"/>
                        <w:b/>
                        <w:sz w:val="16"/>
                        <w:szCs w:val="16"/>
                      </w:rPr>
                    </w:pPr>
                    <w:r w:rsidRPr="00BE5F4D">
                      <w:rPr>
                        <w:rFonts w:asciiTheme="minorHAnsi" w:hAnsiTheme="minorHAnsi" w:cstheme="minorHAnsi"/>
                        <w:b/>
                        <w:sz w:val="16"/>
                        <w:szCs w:val="16"/>
                      </w:rPr>
                      <w:t>Responsabile della Prevenzione della Corruzione</w:t>
                    </w:r>
                  </w:p>
                  <w:p w14:paraId="090E0F1D" w14:textId="77777777" w:rsidR="00BE5F4D" w:rsidRPr="00BE5F4D" w:rsidRDefault="00BE5F4D" w:rsidP="00BE5F4D">
                    <w:pPr>
                      <w:pStyle w:val="Corpotesto"/>
                      <w:spacing w:before="6"/>
                      <w:rPr>
                        <w:rFonts w:asciiTheme="minorHAnsi" w:hAnsiTheme="minorHAnsi" w:cstheme="minorHAnsi"/>
                        <w:b/>
                        <w:sz w:val="16"/>
                        <w:szCs w:val="16"/>
                      </w:rPr>
                    </w:pPr>
                    <w:r w:rsidRPr="00BE5F4D">
                      <w:rPr>
                        <w:rFonts w:asciiTheme="minorHAnsi" w:hAnsiTheme="minorHAnsi" w:cstheme="minorHAnsi"/>
                        <w:b/>
                        <w:sz w:val="16"/>
                        <w:szCs w:val="16"/>
                      </w:rPr>
                      <w:t>e della Trasparenza</w:t>
                    </w:r>
                  </w:p>
                  <w:p w14:paraId="7B667BA3" w14:textId="77777777" w:rsidR="00BE5F4D" w:rsidRPr="00BE5F4D" w:rsidRDefault="00BE5F4D" w:rsidP="00BE5F4D">
                    <w:pPr>
                      <w:pStyle w:val="Corpotesto"/>
                      <w:spacing w:before="6"/>
                      <w:rPr>
                        <w:rFonts w:asciiTheme="minorHAnsi" w:hAnsiTheme="minorHAnsi" w:cstheme="minorHAnsi"/>
                        <w:sz w:val="16"/>
                        <w:szCs w:val="16"/>
                      </w:rPr>
                    </w:pPr>
                    <w:r w:rsidRPr="00BE5F4D">
                      <w:rPr>
                        <w:rFonts w:asciiTheme="minorHAnsi" w:hAnsiTheme="minorHAnsi" w:cstheme="minorHAnsi"/>
                        <w:sz w:val="16"/>
                        <w:szCs w:val="16"/>
                      </w:rPr>
                      <w:t>Via Vittorio Veneto, 56 - 00187 Roma</w:t>
                    </w:r>
                  </w:p>
                  <w:p w14:paraId="5836FB01" w14:textId="15EA2253" w:rsidR="00F96ABD" w:rsidRDefault="00BE5F4D" w:rsidP="00BE5F4D">
                    <w:pPr>
                      <w:pStyle w:val="Corpotesto"/>
                      <w:spacing w:before="6"/>
                      <w:rPr>
                        <w:rFonts w:asciiTheme="minorHAnsi" w:hAnsiTheme="minorHAnsi" w:cstheme="minorHAnsi"/>
                        <w:sz w:val="16"/>
                        <w:szCs w:val="16"/>
                      </w:rPr>
                    </w:pPr>
                    <w:r w:rsidRPr="00BE5F4D">
                      <w:rPr>
                        <w:rFonts w:asciiTheme="minorHAnsi" w:hAnsiTheme="minorHAnsi" w:cstheme="minorHAnsi"/>
                        <w:sz w:val="16"/>
                        <w:szCs w:val="16"/>
                      </w:rPr>
                      <w:t>Tel. 06 48161.540-1</w:t>
                    </w:r>
                    <w:r w:rsidR="00C76FCB">
                      <w:rPr>
                        <w:rFonts w:asciiTheme="minorHAnsi" w:hAnsiTheme="minorHAnsi" w:cstheme="minorHAnsi"/>
                        <w:sz w:val="16"/>
                        <w:szCs w:val="16"/>
                      </w:rPr>
                      <w:t>18</w:t>
                    </w:r>
                  </w:p>
                  <w:p w14:paraId="13433F90" w14:textId="77777777" w:rsidR="00C76FCB" w:rsidRPr="00BE5F4D" w:rsidRDefault="00C76FCB" w:rsidP="00BE5F4D">
                    <w:pPr>
                      <w:pStyle w:val="Corpotesto"/>
                      <w:spacing w:before="6"/>
                      <w:rPr>
                        <w:rFonts w:asciiTheme="minorHAnsi" w:hAnsiTheme="minorHAnsi" w:cstheme="minorHAnsi"/>
                        <w:sz w:val="18"/>
                        <w:szCs w:val="18"/>
                      </w:rPr>
                    </w:pPr>
                  </w:p>
                </w:txbxContent>
              </v:textbox>
              <w10:wrap anchorx="margin" anchory="page"/>
            </v:shape>
          </w:pict>
        </mc:Fallback>
      </mc:AlternateContent>
    </w:r>
    <w:r w:rsidRPr="00692DAE">
      <w:rPr>
        <w:rFonts w:asciiTheme="minorHAnsi" w:hAnsiTheme="minorHAnsi" w:cstheme="minorHAnsi"/>
        <w:noProof/>
        <w:sz w:val="20"/>
        <w:szCs w:val="20"/>
        <w:lang w:eastAsia="it-IT"/>
      </w:rPr>
      <mc:AlternateContent>
        <mc:Choice Requires="wps">
          <w:drawing>
            <wp:anchor distT="0" distB="0" distL="114300" distR="114300" simplePos="0" relativeHeight="251668480" behindDoc="1" locked="0" layoutInCell="1" allowOverlap="1" wp14:anchorId="3EA9C563" wp14:editId="33ADB7BD">
              <wp:simplePos x="0" y="0"/>
              <wp:positionH relativeFrom="page">
                <wp:posOffset>550545</wp:posOffset>
              </wp:positionH>
              <wp:positionV relativeFrom="page">
                <wp:posOffset>9582150</wp:posOffset>
              </wp:positionV>
              <wp:extent cx="2087880" cy="548640"/>
              <wp:effectExtent l="0" t="0" r="762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30EE3" w14:textId="3A84565D" w:rsidR="00F96ABD" w:rsidRDefault="00F96ABD" w:rsidP="00A813D3">
                          <w:pPr>
                            <w:spacing w:after="60"/>
                            <w:ind w:left="23" w:right="-6"/>
                            <w:rPr>
                              <w:rFonts w:asciiTheme="minorHAnsi" w:hAnsiTheme="minorHAnsi" w:cstheme="minorHAnsi"/>
                              <w:sz w:val="18"/>
                              <w:szCs w:val="18"/>
                            </w:rPr>
                          </w:pPr>
                          <w:r w:rsidRPr="00A813D3">
                            <w:rPr>
                              <w:rFonts w:asciiTheme="minorHAnsi" w:hAnsiTheme="minorHAnsi" w:cstheme="minorHAnsi"/>
                              <w:b/>
                              <w:sz w:val="16"/>
                              <w:szCs w:val="16"/>
                            </w:rPr>
                            <w:t>Ministero del Lavoro e delle Politiche Sociali</w:t>
                          </w:r>
                          <w:r w:rsidRPr="00692DAE">
                            <w:rPr>
                              <w:rFonts w:asciiTheme="minorHAnsi" w:hAnsiTheme="minorHAnsi" w:cstheme="minorHAnsi"/>
                              <w:sz w:val="18"/>
                              <w:szCs w:val="18"/>
                            </w:rPr>
                            <w:t xml:space="preserve"> </w:t>
                          </w:r>
                        </w:p>
                        <w:p w14:paraId="01F1F07A" w14:textId="39A31EC2" w:rsidR="00A813D3" w:rsidRPr="00A813D3" w:rsidRDefault="00A813D3" w:rsidP="00A813D3">
                          <w:pPr>
                            <w:spacing w:after="60"/>
                            <w:ind w:left="23" w:right="-6"/>
                            <w:rPr>
                              <w:rFonts w:asciiTheme="minorHAnsi" w:hAnsiTheme="minorHAnsi" w:cstheme="minorHAnsi"/>
                              <w:sz w:val="16"/>
                              <w:szCs w:val="16"/>
                            </w:rPr>
                          </w:pPr>
                          <w:r w:rsidRPr="00A813D3">
                            <w:rPr>
                              <w:rFonts w:asciiTheme="minorHAnsi" w:hAnsiTheme="minorHAnsi" w:cstheme="minorHAnsi"/>
                              <w:sz w:val="16"/>
                              <w:szCs w:val="16"/>
                            </w:rPr>
                            <w:t>Segretariato Generale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9C563" id="_x0000_s1031" type="#_x0000_t202" style="position:absolute;margin-left:43.35pt;margin-top:754.5pt;width:164.4pt;height:43.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GIs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" filled="f" stroked="f">
              <v:textbox inset="0,0,0,0">
                <w:txbxContent>
                  <w:p w14:paraId="13330EE3" w14:textId="3A84565D" w:rsidR="00F96ABD" w:rsidRDefault="00F96ABD" w:rsidP="00A813D3">
                    <w:pPr>
                      <w:spacing w:after="60"/>
                      <w:ind w:left="23" w:right="-6"/>
                      <w:rPr>
                        <w:rFonts w:asciiTheme="minorHAnsi" w:hAnsiTheme="minorHAnsi" w:cstheme="minorHAnsi"/>
                        <w:sz w:val="18"/>
                        <w:szCs w:val="18"/>
                      </w:rPr>
                    </w:pPr>
                    <w:r w:rsidRPr="00A813D3">
                      <w:rPr>
                        <w:rFonts w:asciiTheme="minorHAnsi" w:hAnsiTheme="minorHAnsi" w:cstheme="minorHAnsi"/>
                        <w:b/>
                        <w:sz w:val="16"/>
                        <w:szCs w:val="16"/>
                      </w:rPr>
                      <w:t>Ministero del Lavoro e delle Politiche Sociali</w:t>
                    </w:r>
                    <w:r w:rsidRPr="00692DAE">
                      <w:rPr>
                        <w:rFonts w:asciiTheme="minorHAnsi" w:hAnsiTheme="minorHAnsi" w:cstheme="minorHAnsi"/>
                        <w:sz w:val="18"/>
                        <w:szCs w:val="18"/>
                      </w:rPr>
                      <w:t xml:space="preserve"> </w:t>
                    </w:r>
                  </w:p>
                  <w:p w14:paraId="01F1F07A" w14:textId="39A31EC2" w:rsidR="00A813D3" w:rsidRPr="00A813D3" w:rsidRDefault="00A813D3" w:rsidP="00A813D3">
                    <w:pPr>
                      <w:spacing w:after="60"/>
                      <w:ind w:left="23" w:right="-6"/>
                      <w:rPr>
                        <w:rFonts w:asciiTheme="minorHAnsi" w:hAnsiTheme="minorHAnsi" w:cstheme="minorHAnsi"/>
                        <w:sz w:val="16"/>
                        <w:szCs w:val="16"/>
                      </w:rPr>
                    </w:pPr>
                    <w:r w:rsidRPr="00A813D3">
                      <w:rPr>
                        <w:rFonts w:asciiTheme="minorHAnsi" w:hAnsiTheme="minorHAnsi" w:cstheme="minorHAnsi"/>
                        <w:sz w:val="16"/>
                        <w:szCs w:val="16"/>
                      </w:rPr>
                      <w:t>Segretariato Generale</w:t>
                    </w:r>
                  </w:p>
                </w:txbxContent>
              </v:textbox>
              <w10:wrap anchorx="page" anchory="page"/>
            </v:shape>
          </w:pict>
        </mc:Fallback>
      </mc:AlternateContent>
    </w:r>
    <w:r w:rsidR="00F96ABD" w:rsidRPr="00692DAE">
      <w:rPr>
        <w:rFonts w:asciiTheme="minorHAnsi" w:hAnsiTheme="minorHAnsi" w:cstheme="minorHAnsi"/>
        <w:noProof/>
        <w:sz w:val="20"/>
        <w:szCs w:val="20"/>
        <w:lang w:eastAsia="it-IT"/>
      </w:rPr>
      <mc:AlternateContent>
        <mc:Choice Requires="wps">
          <w:drawing>
            <wp:anchor distT="0" distB="0" distL="114300" distR="114300" simplePos="0" relativeHeight="251667456" behindDoc="1" locked="0" layoutInCell="1" allowOverlap="1" wp14:anchorId="02A71673" wp14:editId="5F14DAD2">
              <wp:simplePos x="0" y="0"/>
              <wp:positionH relativeFrom="page">
                <wp:align>center</wp:align>
              </wp:positionH>
              <wp:positionV relativeFrom="page">
                <wp:posOffset>10123805</wp:posOffset>
              </wp:positionV>
              <wp:extent cx="6407785" cy="0"/>
              <wp:effectExtent l="0" t="19050" r="50165" b="38100"/>
              <wp:wrapNone/>
              <wp:docPr id="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line">
                        <a:avLst/>
                      </a:prstGeom>
                      <a:noFill/>
                      <a:ln w="54000">
                        <a:solidFill>
                          <a:srgbClr val="00AE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A70CD" id="Line 1" o:spid="_x0000_s1026" style="position:absolute;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97.15pt" to="504.55pt,7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" strokecolor="#00aeef" strokeweight="1.5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DF28" w14:textId="77777777" w:rsidR="00E45987" w:rsidRDefault="00E45987" w:rsidP="00F603E5">
      <w:r>
        <w:separator/>
      </w:r>
    </w:p>
  </w:footnote>
  <w:footnote w:type="continuationSeparator" w:id="0">
    <w:p w14:paraId="46E7359C" w14:textId="77777777" w:rsidR="00E45987" w:rsidRDefault="00E45987" w:rsidP="00F603E5">
      <w:r>
        <w:continuationSeparator/>
      </w:r>
    </w:p>
  </w:footnote>
  <w:footnote w:id="1">
    <w:p w14:paraId="4A4DBF09" w14:textId="77777777" w:rsidR="003F26FA" w:rsidRDefault="003F26FA" w:rsidP="003F26FA">
      <w:pPr>
        <w:pStyle w:val="Testonotaapidipagina"/>
        <w:jc w:val="both"/>
      </w:pPr>
      <w:r>
        <w:rPr>
          <w:rStyle w:val="Rimandonotaapidipagina"/>
        </w:rPr>
        <w:footnoteRef/>
      </w:r>
      <w:r>
        <w:t xml:space="preserve"> In base al criterio generale di “prudenza” è sempre da evitare la sottostima del rischio che non permetterebbe di attivare in alcun modo le opportune misure di prevenzione.</w:t>
      </w:r>
    </w:p>
  </w:footnote>
  <w:footnote w:id="2">
    <w:p w14:paraId="23A69FDA" w14:textId="77777777" w:rsidR="003F26FA" w:rsidRDefault="003F26FA" w:rsidP="003F26FA">
      <w:pPr>
        <w:pStyle w:val="Testonotaapidipagina"/>
      </w:pPr>
      <w:r>
        <w:rPr>
          <w:rStyle w:val="Rimandonotaapidipagina"/>
        </w:rPr>
        <w:footnoteRef/>
      </w:r>
      <w:r>
        <w:t xml:space="preserve"> L</w:t>
      </w:r>
      <w:r w:rsidRPr="00631FD6">
        <w:t>a scarsa collaborazione può segnalare un deficit di attenzione al tema della prevenzione della corruzione o comunque risultare in una opacità sul reale grado di rischiosità</w:t>
      </w:r>
      <w:r>
        <w:t>.</w:t>
      </w:r>
    </w:p>
  </w:footnote>
  <w:footnote w:id="3">
    <w:p w14:paraId="4A4F3108" w14:textId="77777777" w:rsidR="003F26FA" w:rsidRPr="004A4F26" w:rsidRDefault="003F26FA" w:rsidP="003F26FA">
      <w:pPr>
        <w:pStyle w:val="Testonotaapidipagina"/>
        <w:jc w:val="both"/>
        <w:rPr>
          <w:i/>
          <w:iCs/>
        </w:rPr>
      </w:pPr>
      <w:r>
        <w:rPr>
          <w:rStyle w:val="Rimandonotaapidipagina"/>
        </w:rPr>
        <w:footnoteRef/>
      </w:r>
      <w:r>
        <w:t xml:space="preserve"> In merito vedi box 10 p. 35 Allegato 1 al PNA 2019: "</w:t>
      </w:r>
      <w:r w:rsidRPr="004A4F26">
        <w:rPr>
          <w:i/>
          <w:iCs/>
        </w:rPr>
        <w:t>per migliorare il processo di misurazione del livello di rischio è necessario supportare l’analisi di tipo qualitativo con l’esame dei dati statistici che possono essere utilizzati per stimare la frequenza di</w:t>
      </w:r>
    </w:p>
    <w:p w14:paraId="5B18DAA5" w14:textId="77777777" w:rsidR="003F26FA" w:rsidRPr="004A4F26" w:rsidRDefault="003F26FA" w:rsidP="003F26FA">
      <w:pPr>
        <w:pStyle w:val="Testonotaapidipagina"/>
        <w:jc w:val="both"/>
        <w:rPr>
          <w:i/>
          <w:iCs/>
        </w:rPr>
      </w:pPr>
      <w:r w:rsidRPr="004A4F26">
        <w:rPr>
          <w:i/>
          <w:iCs/>
        </w:rPr>
        <w:t>accadimento futuro degli eventi corruttivi.</w:t>
      </w:r>
    </w:p>
    <w:p w14:paraId="6388C481" w14:textId="77777777" w:rsidR="003F26FA" w:rsidRPr="004A4F26" w:rsidRDefault="003F26FA" w:rsidP="003F26FA">
      <w:pPr>
        <w:pStyle w:val="Testonotaapidipagina"/>
        <w:jc w:val="both"/>
        <w:rPr>
          <w:i/>
          <w:iCs/>
        </w:rPr>
      </w:pPr>
      <w:r w:rsidRPr="004A4F26">
        <w:rPr>
          <w:i/>
          <w:iCs/>
        </w:rPr>
        <w:t>In particolare si suggerisce di utilizzare:</w:t>
      </w:r>
    </w:p>
    <w:p w14:paraId="10E77D88" w14:textId="77777777" w:rsidR="003F26FA" w:rsidRPr="004A4F26" w:rsidRDefault="003F26FA" w:rsidP="003F26FA">
      <w:pPr>
        <w:pStyle w:val="Testonotaapidipagina"/>
        <w:numPr>
          <w:ilvl w:val="0"/>
          <w:numId w:val="2"/>
        </w:numPr>
        <w:jc w:val="both"/>
        <w:rPr>
          <w:i/>
          <w:iCs/>
        </w:rPr>
      </w:pPr>
      <w:r w:rsidRPr="004A4F26">
        <w:rPr>
          <w:i/>
          <w:iCs/>
        </w:rPr>
        <w:t>dati sui precedenti giudiziari e/o sui procedimenti disciplinari a carico dei dipendenti dell’amministrazione. Le fattispecie che possono essere considerate sono le sentenze passate in giudicato, i procedimenti in corso, e i decreti di citazione a giudizio riguardanti:</w:t>
      </w:r>
    </w:p>
    <w:p w14:paraId="1BC776C4" w14:textId="77777777" w:rsidR="003F26FA" w:rsidRPr="004A4F26" w:rsidRDefault="003F26FA" w:rsidP="003F26FA">
      <w:pPr>
        <w:pStyle w:val="Testonotaapidipagina"/>
        <w:numPr>
          <w:ilvl w:val="0"/>
          <w:numId w:val="3"/>
        </w:numPr>
        <w:jc w:val="both"/>
        <w:rPr>
          <w:i/>
          <w:iCs/>
        </w:rPr>
      </w:pPr>
      <w:r w:rsidRPr="004A4F26">
        <w:rPr>
          <w:i/>
          <w:iCs/>
        </w:rPr>
        <w:t>i reati contro la PA;</w:t>
      </w:r>
    </w:p>
    <w:p w14:paraId="4E24050F" w14:textId="77777777" w:rsidR="003F26FA" w:rsidRPr="004A4F26" w:rsidRDefault="003F26FA" w:rsidP="003F26FA">
      <w:pPr>
        <w:pStyle w:val="Testonotaapidipagina"/>
        <w:numPr>
          <w:ilvl w:val="0"/>
          <w:numId w:val="3"/>
        </w:numPr>
        <w:jc w:val="both"/>
        <w:rPr>
          <w:i/>
          <w:iCs/>
        </w:rPr>
      </w:pPr>
      <w:r w:rsidRPr="004A4F26">
        <w:rPr>
          <w:i/>
          <w:iCs/>
        </w:rPr>
        <w:t>il falso e la truffa, con particolare riferimento alle truffe aggravate all'amministrazione (artt. 640 e 640-bis c.p.);</w:t>
      </w:r>
    </w:p>
    <w:p w14:paraId="56E2F1B4" w14:textId="77777777" w:rsidR="003F26FA" w:rsidRPr="004A4F26" w:rsidRDefault="003F26FA" w:rsidP="003F26FA">
      <w:pPr>
        <w:pStyle w:val="Testonotaapidipagina"/>
        <w:numPr>
          <w:ilvl w:val="0"/>
          <w:numId w:val="3"/>
        </w:numPr>
        <w:jc w:val="both"/>
        <w:rPr>
          <w:i/>
          <w:iCs/>
        </w:rPr>
      </w:pPr>
      <w:r w:rsidRPr="004A4F26">
        <w:rPr>
          <w:i/>
          <w:iCs/>
        </w:rPr>
        <w:t>i procedimenti aperti per responsabilità amministrativo/contabile (Corte dei Conti);</w:t>
      </w:r>
    </w:p>
    <w:p w14:paraId="5B5F7DC0" w14:textId="77777777" w:rsidR="003F26FA" w:rsidRPr="004A4F26" w:rsidRDefault="003F26FA" w:rsidP="003F26FA">
      <w:pPr>
        <w:pStyle w:val="Testonotaapidipagina"/>
        <w:numPr>
          <w:ilvl w:val="0"/>
          <w:numId w:val="3"/>
        </w:numPr>
        <w:jc w:val="both"/>
        <w:rPr>
          <w:i/>
          <w:iCs/>
        </w:rPr>
      </w:pPr>
      <w:r w:rsidRPr="004A4F26">
        <w:rPr>
          <w:i/>
          <w:iCs/>
        </w:rPr>
        <w:t>i ricorsi amministrativi in tema di affidamento di contratti pubblici.</w:t>
      </w:r>
    </w:p>
    <w:p w14:paraId="79681626" w14:textId="77777777" w:rsidR="003F26FA" w:rsidRDefault="003F26FA" w:rsidP="003F26FA">
      <w:pPr>
        <w:pStyle w:val="Testonotaapidipagina"/>
        <w:jc w:val="both"/>
      </w:pPr>
      <w:r w:rsidRPr="004A4F26">
        <w:rPr>
          <w:i/>
          <w:iCs/>
        </w:rPr>
        <w:t>Tali dati possono essere reperiti dall’Ufficio Legale dell’amministrazione o tramite l’Avvocatura (se presenti all’interno dell’amministrazione), o dall’Ufficio procedimenti disciplinari e l’Ufficio Approvvigionamenti/Contratti. Si può ricorrere anche alle banche dati online già attive e liberamente accessibili (es. es. Banca dati delle sentenze della Corte dei Conti, Banca dati delle sentenze della Corte Suprema di Cassazione)</w:t>
      </w:r>
      <w:r>
        <w:t>".</w:t>
      </w:r>
    </w:p>
    <w:p w14:paraId="2926A31F" w14:textId="77777777" w:rsidR="003F26FA" w:rsidRPr="007F37A6" w:rsidRDefault="003F26FA" w:rsidP="003F26FA">
      <w:pPr>
        <w:pStyle w:val="Testonotaapidipagina"/>
        <w:numPr>
          <w:ilvl w:val="0"/>
          <w:numId w:val="4"/>
        </w:numPr>
        <w:jc w:val="both"/>
        <w:rPr>
          <w:i/>
          <w:iCs/>
        </w:rPr>
      </w:pPr>
      <w:r w:rsidRPr="007F37A6">
        <w:rPr>
          <w:i/>
          <w:iCs/>
        </w:rPr>
        <w:t xml:space="preserve">le segnalazioni pervenute, nel cui ambito rientrano certamente le segnalazioni ricevute tramite apposite procedure di whistleblowing, ma anche quelle pervenute dall’esterno dell’amministrazione o pervenute in altre modalità. Altro dato da considerare è quello relativo ai reclami e alle risultanze di indagini di customer </w:t>
      </w:r>
      <w:proofErr w:type="spellStart"/>
      <w:r w:rsidRPr="007F37A6">
        <w:rPr>
          <w:i/>
          <w:iCs/>
        </w:rPr>
        <w:t>satisfaction</w:t>
      </w:r>
      <w:proofErr w:type="spellEnd"/>
      <w:r w:rsidRPr="007F37A6">
        <w:rPr>
          <w:i/>
          <w:iCs/>
        </w:rPr>
        <w:t xml:space="preserve"> che possono indirizzare l’attenzione su possibili malfunzionamenti o sulla malagestione di taluni processi organizzativi.</w:t>
      </w:r>
    </w:p>
    <w:p w14:paraId="4A4CA4B8" w14:textId="77777777" w:rsidR="003F26FA" w:rsidRDefault="003F26FA" w:rsidP="003F26FA">
      <w:pPr>
        <w:pStyle w:val="Testonotaapidipagina"/>
        <w:numPr>
          <w:ilvl w:val="0"/>
          <w:numId w:val="4"/>
        </w:numPr>
      </w:pPr>
      <w:r w:rsidRPr="007F37A6">
        <w:rPr>
          <w:i/>
          <w:iCs/>
        </w:rPr>
        <w:t>ulteriori dati in possesso dell’amministrazione (es. dati disponibili in base agli esiti dei controlli interni delle singole amministrazioni, rassegne stampa, ecc.)</w:t>
      </w:r>
      <w:r>
        <w:t>"</w:t>
      </w:r>
      <w:r w:rsidRPr="007F37A6">
        <w:rPr>
          <w:i/>
          <w:iCs/>
        </w:rPr>
        <w:t>.</w:t>
      </w:r>
    </w:p>
  </w:footnote>
  <w:footnote w:id="4">
    <w:p w14:paraId="7957F31E" w14:textId="77777777" w:rsidR="003F26FA" w:rsidRDefault="003F26FA" w:rsidP="003F26FA">
      <w:pPr>
        <w:pStyle w:val="Testonotaapidipagina"/>
        <w:jc w:val="both"/>
      </w:pPr>
      <w:r>
        <w:rPr>
          <w:rStyle w:val="Rimandonotaapidipagina"/>
        </w:rPr>
        <w:footnoteRef/>
      </w:r>
      <w:r>
        <w:t xml:space="preserve"> L'ANAC chiarisce, infatti, che "</w:t>
      </w:r>
      <w:r w:rsidRPr="00FE26D8">
        <w:rPr>
          <w:i/>
          <w:iCs/>
        </w:rPr>
        <w:t>nell’ipotesi in cui le misure introdotte non risultino sufficienti a ridurre in modo significativo il rischio corruttivo si dovrà valutare come ridisegnare e irrobustire le misure di prevenzione già esistenti prima di introdurne di nuove. Quest’ultime, se necessarie, andranno attuate sempre nel rispetto del principio di sostenibilità economica ed organizzativa e degli altri principi indicati nel paragrafo seguente. Infine, nell’ipotesi sia possibile l’adozione di più azioni volte a mitigare un evento rischioso, andranno privilegiate quelle che riducono maggiormente il rischio residuo, sempre garantendo il rispetto del principio di sostenibilità economica ed organizzativa delle stesse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3C02B" w14:textId="77777777" w:rsidR="00B06ED8" w:rsidRDefault="00B06ED8" w:rsidP="00B06ED8">
    <w:pPr>
      <w:rPr>
        <w:sz w:val="2"/>
        <w:szCs w:val="2"/>
      </w:rPr>
    </w:pPr>
  </w:p>
  <w:p w14:paraId="719FE060" w14:textId="77777777" w:rsidR="00B06ED8" w:rsidRPr="00F603E5" w:rsidRDefault="00B06ED8" w:rsidP="00B06ED8">
    <w:pPr>
      <w:pStyle w:val="Intestazione"/>
    </w:pPr>
    <w:r>
      <w:rPr>
        <w:noProof/>
        <w:lang w:eastAsia="it-IT"/>
      </w:rPr>
      <mc:AlternateContent>
        <mc:Choice Requires="wpg">
          <w:drawing>
            <wp:anchor distT="0" distB="0" distL="114300" distR="114300" simplePos="0" relativeHeight="251664384" behindDoc="1" locked="0" layoutInCell="1" allowOverlap="1" wp14:anchorId="291E6030" wp14:editId="0D5CD0C1">
              <wp:simplePos x="0" y="0"/>
              <wp:positionH relativeFrom="page">
                <wp:posOffset>575945</wp:posOffset>
              </wp:positionH>
              <wp:positionV relativeFrom="page">
                <wp:posOffset>626745</wp:posOffset>
              </wp:positionV>
              <wp:extent cx="1045210" cy="798195"/>
              <wp:effectExtent l="4445" t="7620" r="7620" b="3810"/>
              <wp:wrapTight wrapText="bothSides">
                <wp:wrapPolygon edited="0">
                  <wp:start x="-197" y="0"/>
                  <wp:lineTo x="-197" y="258"/>
                  <wp:lineTo x="2362" y="3849"/>
                  <wp:lineTo x="2546" y="16462"/>
                  <wp:lineTo x="787" y="20569"/>
                  <wp:lineTo x="591" y="20569"/>
                  <wp:lineTo x="-197" y="21084"/>
                  <wp:lineTo x="21797" y="21084"/>
                  <wp:lineTo x="21009" y="20569"/>
                  <wp:lineTo x="18844" y="16462"/>
                  <wp:lineTo x="19041" y="3849"/>
                  <wp:lineTo x="21797" y="0"/>
                  <wp:lineTo x="-197" y="0"/>
                </wp:wrapPolygon>
              </wp:wrapTight>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798195"/>
                        <a:chOff x="906" y="907"/>
                        <a:chExt cx="1646" cy="1257"/>
                      </a:xfrm>
                    </wpg:grpSpPr>
                    <wps:wsp>
                      <wps:cNvPr id="8" name="AutoShape 6"/>
                      <wps:cNvSpPr>
                        <a:spLocks/>
                      </wps:cNvSpPr>
                      <wps:spPr bwMode="auto">
                        <a:xfrm>
                          <a:off x="906" y="907"/>
                          <a:ext cx="856" cy="1257"/>
                        </a:xfrm>
                        <a:custGeom>
                          <a:avLst/>
                          <a:gdLst>
                            <a:gd name="T0" fmla="+- 0 1183 906"/>
                            <a:gd name="T1" fmla="*/ T0 w 856"/>
                            <a:gd name="T2" fmla="+- 0 1009 907"/>
                            <a:gd name="T3" fmla="*/ 1009 h 1257"/>
                            <a:gd name="T4" fmla="+- 0 1547 906"/>
                            <a:gd name="T5" fmla="*/ T4 w 856"/>
                            <a:gd name="T6" fmla="+- 0 1903 907"/>
                            <a:gd name="T7" fmla="*/ 1903 h 1257"/>
                            <a:gd name="T8" fmla="+- 0 1649 906"/>
                            <a:gd name="T9" fmla="*/ T8 w 856"/>
                            <a:gd name="T10" fmla="+- 0 2147 907"/>
                            <a:gd name="T11" fmla="*/ 2147 h 1257"/>
                            <a:gd name="T12" fmla="+- 0 1680 906"/>
                            <a:gd name="T13" fmla="*/ T12 w 856"/>
                            <a:gd name="T14" fmla="+- 0 2164 907"/>
                            <a:gd name="T15" fmla="*/ 2164 h 1257"/>
                            <a:gd name="T16" fmla="+- 0 1704 906"/>
                            <a:gd name="T17" fmla="*/ T16 w 856"/>
                            <a:gd name="T18" fmla="+- 0 2160 907"/>
                            <a:gd name="T19" fmla="*/ 2160 h 1257"/>
                            <a:gd name="T20" fmla="+- 0 1762 906"/>
                            <a:gd name="T21" fmla="*/ T20 w 856"/>
                            <a:gd name="T22" fmla="+- 0 2020 907"/>
                            <a:gd name="T23" fmla="*/ 2020 h 1257"/>
                            <a:gd name="T24" fmla="+- 0 1727 906"/>
                            <a:gd name="T25" fmla="*/ T24 w 856"/>
                            <a:gd name="T26" fmla="+- 0 1975 907"/>
                            <a:gd name="T27" fmla="*/ 1975 h 1257"/>
                            <a:gd name="T28" fmla="+- 0 1697 906"/>
                            <a:gd name="T29" fmla="*/ T28 w 856"/>
                            <a:gd name="T30" fmla="+- 0 1903 907"/>
                            <a:gd name="T31" fmla="*/ 1903 h 1257"/>
                            <a:gd name="T32" fmla="+- 0 1336 906"/>
                            <a:gd name="T33" fmla="*/ T32 w 856"/>
                            <a:gd name="T34" fmla="+- 0 1009 907"/>
                            <a:gd name="T35" fmla="*/ 1009 h 1257"/>
                            <a:gd name="T36" fmla="+- 0 912 906"/>
                            <a:gd name="T37" fmla="*/ T36 w 856"/>
                            <a:gd name="T38" fmla="+- 0 908 907"/>
                            <a:gd name="T39" fmla="*/ 908 h 1257"/>
                            <a:gd name="T40" fmla="+- 0 906 906"/>
                            <a:gd name="T41" fmla="*/ T40 w 856"/>
                            <a:gd name="T42" fmla="+- 0 919 907"/>
                            <a:gd name="T43" fmla="*/ 919 h 1257"/>
                            <a:gd name="T44" fmla="+- 0 918 906"/>
                            <a:gd name="T45" fmla="*/ T44 w 856"/>
                            <a:gd name="T46" fmla="+- 0 930 907"/>
                            <a:gd name="T47" fmla="*/ 930 h 1257"/>
                            <a:gd name="T48" fmla="+- 0 934 906"/>
                            <a:gd name="T49" fmla="*/ T48 w 856"/>
                            <a:gd name="T50" fmla="+- 0 937 907"/>
                            <a:gd name="T51" fmla="*/ 937 h 1257"/>
                            <a:gd name="T52" fmla="+- 0 974 906"/>
                            <a:gd name="T53" fmla="*/ T52 w 856"/>
                            <a:gd name="T54" fmla="+- 0 943 907"/>
                            <a:gd name="T55" fmla="*/ 943 h 1257"/>
                            <a:gd name="T56" fmla="+- 0 1069 906"/>
                            <a:gd name="T57" fmla="*/ T56 w 856"/>
                            <a:gd name="T58" fmla="+- 0 958 907"/>
                            <a:gd name="T59" fmla="*/ 958 h 1257"/>
                            <a:gd name="T60" fmla="+- 0 1122 906"/>
                            <a:gd name="T61" fmla="*/ T60 w 856"/>
                            <a:gd name="T62" fmla="+- 0 1017 907"/>
                            <a:gd name="T63" fmla="*/ 1017 h 1257"/>
                            <a:gd name="T64" fmla="+- 0 1127 906"/>
                            <a:gd name="T65" fmla="*/ T64 w 856"/>
                            <a:gd name="T66" fmla="+- 0 1456 907"/>
                            <a:gd name="T67" fmla="*/ 1456 h 1257"/>
                            <a:gd name="T68" fmla="+- 0 1127 906"/>
                            <a:gd name="T69" fmla="*/ T68 w 856"/>
                            <a:gd name="T70" fmla="+- 0 1829 907"/>
                            <a:gd name="T71" fmla="*/ 1829 h 1257"/>
                            <a:gd name="T72" fmla="+- 0 1126 906"/>
                            <a:gd name="T73" fmla="*/ T72 w 856"/>
                            <a:gd name="T74" fmla="+- 0 1961 907"/>
                            <a:gd name="T75" fmla="*/ 1961 h 1257"/>
                            <a:gd name="T76" fmla="+- 0 1097 906"/>
                            <a:gd name="T77" fmla="*/ T76 w 856"/>
                            <a:gd name="T78" fmla="+- 0 2066 907"/>
                            <a:gd name="T79" fmla="*/ 2066 h 1257"/>
                            <a:gd name="T80" fmla="+- 0 1000 906"/>
                            <a:gd name="T81" fmla="*/ T80 w 856"/>
                            <a:gd name="T82" fmla="+- 0 2114 907"/>
                            <a:gd name="T83" fmla="*/ 2114 h 1257"/>
                            <a:gd name="T84" fmla="+- 0 966 906"/>
                            <a:gd name="T85" fmla="*/ T84 w 856"/>
                            <a:gd name="T86" fmla="+- 0 2120 907"/>
                            <a:gd name="T87" fmla="*/ 2120 h 1257"/>
                            <a:gd name="T88" fmla="+- 0 932 906"/>
                            <a:gd name="T89" fmla="*/ T88 w 856"/>
                            <a:gd name="T90" fmla="+- 0 2127 907"/>
                            <a:gd name="T91" fmla="*/ 2127 h 1257"/>
                            <a:gd name="T92" fmla="+- 0 918 906"/>
                            <a:gd name="T93" fmla="*/ T92 w 856"/>
                            <a:gd name="T94" fmla="+- 0 2136 907"/>
                            <a:gd name="T95" fmla="*/ 2136 h 1257"/>
                            <a:gd name="T96" fmla="+- 0 907 906"/>
                            <a:gd name="T97" fmla="*/ T96 w 856"/>
                            <a:gd name="T98" fmla="+- 0 2148 907"/>
                            <a:gd name="T99" fmla="*/ 2148 h 1257"/>
                            <a:gd name="T100" fmla="+- 0 913 906"/>
                            <a:gd name="T101" fmla="*/ T100 w 856"/>
                            <a:gd name="T102" fmla="+- 0 2154 907"/>
                            <a:gd name="T103" fmla="*/ 2154 h 1257"/>
                            <a:gd name="T104" fmla="+- 0 1392 906"/>
                            <a:gd name="T105" fmla="*/ T104 w 856"/>
                            <a:gd name="T106" fmla="+- 0 2152 907"/>
                            <a:gd name="T107" fmla="*/ 2152 h 1257"/>
                            <a:gd name="T108" fmla="+- 0 1393 906"/>
                            <a:gd name="T109" fmla="*/ T108 w 856"/>
                            <a:gd name="T110" fmla="+- 0 2149 907"/>
                            <a:gd name="T111" fmla="*/ 2149 h 1257"/>
                            <a:gd name="T112" fmla="+- 0 1393 906"/>
                            <a:gd name="T113" fmla="*/ T112 w 856"/>
                            <a:gd name="T114" fmla="+- 0 2142 907"/>
                            <a:gd name="T115" fmla="*/ 2142 h 1257"/>
                            <a:gd name="T116" fmla="+- 0 1375 906"/>
                            <a:gd name="T117" fmla="*/ T116 w 856"/>
                            <a:gd name="T118" fmla="+- 0 2129 907"/>
                            <a:gd name="T119" fmla="*/ 2129 h 1257"/>
                            <a:gd name="T120" fmla="+- 0 1346 906"/>
                            <a:gd name="T121" fmla="*/ T120 w 856"/>
                            <a:gd name="T122" fmla="+- 0 2123 907"/>
                            <a:gd name="T123" fmla="*/ 2123 h 1257"/>
                            <a:gd name="T124" fmla="+- 0 1283 906"/>
                            <a:gd name="T125" fmla="*/ T124 w 856"/>
                            <a:gd name="T126" fmla="+- 0 2111 907"/>
                            <a:gd name="T127" fmla="*/ 2111 h 1257"/>
                            <a:gd name="T128" fmla="+- 0 1213 906"/>
                            <a:gd name="T129" fmla="*/ T128 w 856"/>
                            <a:gd name="T130" fmla="+- 0 2070 907"/>
                            <a:gd name="T131" fmla="*/ 2070 h 1257"/>
                            <a:gd name="T132" fmla="+- 0 1179 906"/>
                            <a:gd name="T133" fmla="*/ T132 w 856"/>
                            <a:gd name="T134" fmla="+- 0 1996 907"/>
                            <a:gd name="T135" fmla="*/ 1996 h 1257"/>
                            <a:gd name="T136" fmla="+- 0 1175 906"/>
                            <a:gd name="T137" fmla="*/ T136 w 856"/>
                            <a:gd name="T138" fmla="+- 0 1949 907"/>
                            <a:gd name="T139" fmla="*/ 1949 h 1257"/>
                            <a:gd name="T140" fmla="+- 0 1173 906"/>
                            <a:gd name="T141" fmla="*/ T140 w 856"/>
                            <a:gd name="T142" fmla="+- 0 1903 907"/>
                            <a:gd name="T143" fmla="*/ 1903 h 1257"/>
                            <a:gd name="T144" fmla="+- 0 1172 906"/>
                            <a:gd name="T145" fmla="*/ T144 w 856"/>
                            <a:gd name="T146" fmla="+- 0 1026 907"/>
                            <a:gd name="T147" fmla="*/ 1026 h 1257"/>
                            <a:gd name="T148" fmla="+- 0 1173 906"/>
                            <a:gd name="T149" fmla="*/ T148 w 856"/>
                            <a:gd name="T150" fmla="+- 0 1011 907"/>
                            <a:gd name="T151" fmla="*/ 1011 h 1257"/>
                            <a:gd name="T152" fmla="+- 0 1336 906"/>
                            <a:gd name="T153" fmla="*/ T152 w 856"/>
                            <a:gd name="T154" fmla="+- 0 1009 907"/>
                            <a:gd name="T155" fmla="*/ 1009 h 1257"/>
                            <a:gd name="T156" fmla="+- 0 1301 906"/>
                            <a:gd name="T157" fmla="*/ T156 w 856"/>
                            <a:gd name="T158" fmla="+- 0 927 907"/>
                            <a:gd name="T159" fmla="*/ 927 h 1257"/>
                            <a:gd name="T160" fmla="+- 0 1276 906"/>
                            <a:gd name="T161" fmla="*/ T160 w 856"/>
                            <a:gd name="T162" fmla="+- 0 909 907"/>
                            <a:gd name="T163" fmla="*/ 909 h 1257"/>
                            <a:gd name="T164" fmla="+- 0 1127 906"/>
                            <a:gd name="T165" fmla="*/ T164 w 856"/>
                            <a:gd name="T166" fmla="+- 0 908 907"/>
                            <a:gd name="T167" fmla="*/ 908 h 1257"/>
                            <a:gd name="T168" fmla="+- 0 1257 906"/>
                            <a:gd name="T169" fmla="*/ T168 w 856"/>
                            <a:gd name="T170" fmla="+- 0 907 907"/>
                            <a:gd name="T171" fmla="*/ 907 h 1257"/>
                            <a:gd name="T172" fmla="+- 0 1127 906"/>
                            <a:gd name="T173" fmla="*/ T172 w 856"/>
                            <a:gd name="T174" fmla="+- 0 908 907"/>
                            <a:gd name="T175" fmla="*/ 908 h 1257"/>
                            <a:gd name="T176" fmla="+- 0 1257 906"/>
                            <a:gd name="T177" fmla="*/ T176 w 856"/>
                            <a:gd name="T178" fmla="+- 0 907 907"/>
                            <a:gd name="T179" fmla="*/ 907 h 12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56" h="1257">
                              <a:moveTo>
                                <a:pt x="430" y="102"/>
                              </a:moveTo>
                              <a:lnTo>
                                <a:pt x="277" y="102"/>
                              </a:lnTo>
                              <a:lnTo>
                                <a:pt x="280" y="109"/>
                              </a:lnTo>
                              <a:lnTo>
                                <a:pt x="641" y="996"/>
                              </a:lnTo>
                              <a:lnTo>
                                <a:pt x="731" y="1218"/>
                              </a:lnTo>
                              <a:lnTo>
                                <a:pt x="743" y="1240"/>
                              </a:lnTo>
                              <a:lnTo>
                                <a:pt x="757" y="1253"/>
                              </a:lnTo>
                              <a:lnTo>
                                <a:pt x="774" y="1257"/>
                              </a:lnTo>
                              <a:lnTo>
                                <a:pt x="796" y="1254"/>
                              </a:lnTo>
                              <a:lnTo>
                                <a:pt x="798" y="1253"/>
                              </a:lnTo>
                              <a:lnTo>
                                <a:pt x="800" y="1251"/>
                              </a:lnTo>
                              <a:lnTo>
                                <a:pt x="856" y="1113"/>
                              </a:lnTo>
                              <a:lnTo>
                                <a:pt x="826" y="1078"/>
                              </a:lnTo>
                              <a:lnTo>
                                <a:pt x="821" y="1068"/>
                              </a:lnTo>
                              <a:lnTo>
                                <a:pt x="819" y="1065"/>
                              </a:lnTo>
                              <a:lnTo>
                                <a:pt x="791" y="996"/>
                              </a:lnTo>
                              <a:lnTo>
                                <a:pt x="462" y="183"/>
                              </a:lnTo>
                              <a:lnTo>
                                <a:pt x="430" y="102"/>
                              </a:lnTo>
                              <a:close/>
                              <a:moveTo>
                                <a:pt x="91" y="1"/>
                              </a:moveTo>
                              <a:lnTo>
                                <a:pt x="6" y="1"/>
                              </a:lnTo>
                              <a:lnTo>
                                <a:pt x="4" y="3"/>
                              </a:lnTo>
                              <a:lnTo>
                                <a:pt x="0" y="12"/>
                              </a:lnTo>
                              <a:lnTo>
                                <a:pt x="2" y="16"/>
                              </a:lnTo>
                              <a:lnTo>
                                <a:pt x="12" y="23"/>
                              </a:lnTo>
                              <a:lnTo>
                                <a:pt x="20" y="29"/>
                              </a:lnTo>
                              <a:lnTo>
                                <a:pt x="28" y="30"/>
                              </a:lnTo>
                              <a:lnTo>
                                <a:pt x="48" y="33"/>
                              </a:lnTo>
                              <a:lnTo>
                                <a:pt x="68" y="36"/>
                              </a:lnTo>
                              <a:lnTo>
                                <a:pt x="108" y="40"/>
                              </a:lnTo>
                              <a:lnTo>
                                <a:pt x="163" y="51"/>
                              </a:lnTo>
                              <a:lnTo>
                                <a:pt x="197" y="74"/>
                              </a:lnTo>
                              <a:lnTo>
                                <a:pt x="216" y="110"/>
                              </a:lnTo>
                              <a:lnTo>
                                <a:pt x="221" y="165"/>
                              </a:lnTo>
                              <a:lnTo>
                                <a:pt x="221" y="549"/>
                              </a:lnTo>
                              <a:lnTo>
                                <a:pt x="221" y="837"/>
                              </a:lnTo>
                              <a:lnTo>
                                <a:pt x="221" y="922"/>
                              </a:lnTo>
                              <a:lnTo>
                                <a:pt x="221" y="979"/>
                              </a:lnTo>
                              <a:lnTo>
                                <a:pt x="220" y="1054"/>
                              </a:lnTo>
                              <a:lnTo>
                                <a:pt x="212" y="1115"/>
                              </a:lnTo>
                              <a:lnTo>
                                <a:pt x="191" y="1159"/>
                              </a:lnTo>
                              <a:lnTo>
                                <a:pt x="152" y="1188"/>
                              </a:lnTo>
                              <a:lnTo>
                                <a:pt x="94" y="1207"/>
                              </a:lnTo>
                              <a:lnTo>
                                <a:pt x="77" y="1210"/>
                              </a:lnTo>
                              <a:lnTo>
                                <a:pt x="60" y="1213"/>
                              </a:lnTo>
                              <a:lnTo>
                                <a:pt x="43" y="1216"/>
                              </a:lnTo>
                              <a:lnTo>
                                <a:pt x="26" y="1220"/>
                              </a:lnTo>
                              <a:lnTo>
                                <a:pt x="18" y="1222"/>
                              </a:lnTo>
                              <a:lnTo>
                                <a:pt x="12" y="1229"/>
                              </a:lnTo>
                              <a:lnTo>
                                <a:pt x="2" y="1237"/>
                              </a:lnTo>
                              <a:lnTo>
                                <a:pt x="1" y="1241"/>
                              </a:lnTo>
                              <a:lnTo>
                                <a:pt x="4" y="1246"/>
                              </a:lnTo>
                              <a:lnTo>
                                <a:pt x="7" y="1247"/>
                              </a:lnTo>
                              <a:lnTo>
                                <a:pt x="483" y="1247"/>
                              </a:lnTo>
                              <a:lnTo>
                                <a:pt x="486" y="1245"/>
                              </a:lnTo>
                              <a:lnTo>
                                <a:pt x="487" y="1242"/>
                              </a:lnTo>
                              <a:lnTo>
                                <a:pt x="489" y="1239"/>
                              </a:lnTo>
                              <a:lnTo>
                                <a:pt x="487" y="1235"/>
                              </a:lnTo>
                              <a:lnTo>
                                <a:pt x="477" y="1228"/>
                              </a:lnTo>
                              <a:lnTo>
                                <a:pt x="469" y="1222"/>
                              </a:lnTo>
                              <a:lnTo>
                                <a:pt x="461" y="1220"/>
                              </a:lnTo>
                              <a:lnTo>
                                <a:pt x="440" y="1216"/>
                              </a:lnTo>
                              <a:lnTo>
                                <a:pt x="398" y="1208"/>
                              </a:lnTo>
                              <a:lnTo>
                                <a:pt x="377" y="1204"/>
                              </a:lnTo>
                              <a:lnTo>
                                <a:pt x="339" y="1189"/>
                              </a:lnTo>
                              <a:lnTo>
                                <a:pt x="307" y="1163"/>
                              </a:lnTo>
                              <a:lnTo>
                                <a:pt x="285" y="1129"/>
                              </a:lnTo>
                              <a:lnTo>
                                <a:pt x="273" y="1089"/>
                              </a:lnTo>
                              <a:lnTo>
                                <a:pt x="271" y="1066"/>
                              </a:lnTo>
                              <a:lnTo>
                                <a:pt x="269" y="1042"/>
                              </a:lnTo>
                              <a:lnTo>
                                <a:pt x="267" y="1019"/>
                              </a:lnTo>
                              <a:lnTo>
                                <a:pt x="267" y="996"/>
                              </a:lnTo>
                              <a:lnTo>
                                <a:pt x="266" y="904"/>
                              </a:lnTo>
                              <a:lnTo>
                                <a:pt x="266" y="119"/>
                              </a:lnTo>
                              <a:lnTo>
                                <a:pt x="266" y="115"/>
                              </a:lnTo>
                              <a:lnTo>
                                <a:pt x="267" y="104"/>
                              </a:lnTo>
                              <a:lnTo>
                                <a:pt x="277" y="102"/>
                              </a:lnTo>
                              <a:lnTo>
                                <a:pt x="430" y="102"/>
                              </a:lnTo>
                              <a:lnTo>
                                <a:pt x="403" y="36"/>
                              </a:lnTo>
                              <a:lnTo>
                                <a:pt x="395" y="20"/>
                              </a:lnTo>
                              <a:lnTo>
                                <a:pt x="384" y="8"/>
                              </a:lnTo>
                              <a:lnTo>
                                <a:pt x="370" y="2"/>
                              </a:lnTo>
                              <a:lnTo>
                                <a:pt x="366" y="1"/>
                              </a:lnTo>
                              <a:lnTo>
                                <a:pt x="221" y="1"/>
                              </a:lnTo>
                              <a:lnTo>
                                <a:pt x="91" y="1"/>
                              </a:lnTo>
                              <a:close/>
                              <a:moveTo>
                                <a:pt x="351" y="0"/>
                              </a:moveTo>
                              <a:lnTo>
                                <a:pt x="286" y="1"/>
                              </a:lnTo>
                              <a:lnTo>
                                <a:pt x="221" y="1"/>
                              </a:lnTo>
                              <a:lnTo>
                                <a:pt x="366" y="1"/>
                              </a:lnTo>
                              <a:lnTo>
                                <a:pt x="351"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1789" y="907"/>
                          <a:ext cx="763" cy="1248"/>
                        </a:xfrm>
                        <a:custGeom>
                          <a:avLst/>
                          <a:gdLst>
                            <a:gd name="T0" fmla="+- 0 2179 1789"/>
                            <a:gd name="T1" fmla="*/ T0 w 763"/>
                            <a:gd name="T2" fmla="+- 0 994 907"/>
                            <a:gd name="T3" fmla="*/ 994 h 1248"/>
                            <a:gd name="T4" fmla="+- 0 2187 1789"/>
                            <a:gd name="T5" fmla="*/ T4 w 763"/>
                            <a:gd name="T6" fmla="+- 0 1011 907"/>
                            <a:gd name="T7" fmla="*/ 1011 h 1248"/>
                            <a:gd name="T8" fmla="+- 0 2186 1789"/>
                            <a:gd name="T9" fmla="*/ T8 w 763"/>
                            <a:gd name="T10" fmla="+- 0 2005 907"/>
                            <a:gd name="T11" fmla="*/ 2005 h 1248"/>
                            <a:gd name="T12" fmla="+- 0 2184 1789"/>
                            <a:gd name="T13" fmla="*/ T12 w 763"/>
                            <a:gd name="T14" fmla="+- 0 2026 907"/>
                            <a:gd name="T15" fmla="*/ 2026 h 1248"/>
                            <a:gd name="T16" fmla="+- 0 2164 1789"/>
                            <a:gd name="T17" fmla="*/ T16 w 763"/>
                            <a:gd name="T18" fmla="+- 0 2083 907"/>
                            <a:gd name="T19" fmla="*/ 2083 h 1248"/>
                            <a:gd name="T20" fmla="+- 0 2111 1789"/>
                            <a:gd name="T21" fmla="*/ T20 w 763"/>
                            <a:gd name="T22" fmla="+- 0 2110 907"/>
                            <a:gd name="T23" fmla="*/ 2110 h 1248"/>
                            <a:gd name="T24" fmla="+- 0 2023 1789"/>
                            <a:gd name="T25" fmla="*/ T24 w 763"/>
                            <a:gd name="T26" fmla="+- 0 2123 907"/>
                            <a:gd name="T27" fmla="*/ 2123 h 1248"/>
                            <a:gd name="T28" fmla="+- 0 1985 1789"/>
                            <a:gd name="T29" fmla="*/ T28 w 763"/>
                            <a:gd name="T30" fmla="+- 0 2129 907"/>
                            <a:gd name="T31" fmla="*/ 2129 h 1248"/>
                            <a:gd name="T32" fmla="+- 0 1967 1789"/>
                            <a:gd name="T33" fmla="*/ T32 w 763"/>
                            <a:gd name="T34" fmla="+- 0 2143 907"/>
                            <a:gd name="T35" fmla="*/ 2143 h 1248"/>
                            <a:gd name="T36" fmla="+- 0 1970 1789"/>
                            <a:gd name="T37" fmla="*/ T36 w 763"/>
                            <a:gd name="T38" fmla="+- 0 2153 907"/>
                            <a:gd name="T39" fmla="*/ 2153 h 1248"/>
                            <a:gd name="T40" fmla="+- 0 2546 1789"/>
                            <a:gd name="T41" fmla="*/ T40 w 763"/>
                            <a:gd name="T42" fmla="+- 0 2155 907"/>
                            <a:gd name="T43" fmla="*/ 2155 h 1248"/>
                            <a:gd name="T44" fmla="+- 0 2552 1789"/>
                            <a:gd name="T45" fmla="*/ T44 w 763"/>
                            <a:gd name="T46" fmla="+- 0 2147 907"/>
                            <a:gd name="T47" fmla="*/ 2147 h 1248"/>
                            <a:gd name="T48" fmla="+- 0 2540 1789"/>
                            <a:gd name="T49" fmla="*/ T48 w 763"/>
                            <a:gd name="T50" fmla="+- 0 2135 907"/>
                            <a:gd name="T51" fmla="*/ 2135 h 1248"/>
                            <a:gd name="T52" fmla="+- 0 2523 1789"/>
                            <a:gd name="T53" fmla="*/ T52 w 763"/>
                            <a:gd name="T54" fmla="+- 0 2127 907"/>
                            <a:gd name="T55" fmla="*/ 2127 h 1248"/>
                            <a:gd name="T56" fmla="+- 0 2441 1789"/>
                            <a:gd name="T57" fmla="*/ T56 w 763"/>
                            <a:gd name="T58" fmla="+- 0 2116 907"/>
                            <a:gd name="T59" fmla="*/ 2116 h 1248"/>
                            <a:gd name="T60" fmla="+- 0 2375 1789"/>
                            <a:gd name="T61" fmla="*/ T60 w 763"/>
                            <a:gd name="T62" fmla="+- 0 2100 907"/>
                            <a:gd name="T63" fmla="*/ 2100 h 1248"/>
                            <a:gd name="T64" fmla="+- 0 2336 1789"/>
                            <a:gd name="T65" fmla="*/ T64 w 763"/>
                            <a:gd name="T66" fmla="+- 0 2055 907"/>
                            <a:gd name="T67" fmla="*/ 2055 h 1248"/>
                            <a:gd name="T68" fmla="+- 0 2329 1789"/>
                            <a:gd name="T69" fmla="*/ T68 w 763"/>
                            <a:gd name="T70" fmla="+- 0 2005 907"/>
                            <a:gd name="T71" fmla="*/ 2005 h 1248"/>
                            <a:gd name="T72" fmla="+- 0 2329 1789"/>
                            <a:gd name="T73" fmla="*/ T72 w 763"/>
                            <a:gd name="T74" fmla="+- 0 1051 907"/>
                            <a:gd name="T75" fmla="*/ 1051 h 1248"/>
                            <a:gd name="T76" fmla="+- 0 2337 1789"/>
                            <a:gd name="T77" fmla="*/ T76 w 763"/>
                            <a:gd name="T78" fmla="+- 0 1007 907"/>
                            <a:gd name="T79" fmla="*/ 1007 h 1248"/>
                            <a:gd name="T80" fmla="+- 0 2201 1789"/>
                            <a:gd name="T81" fmla="*/ T80 w 763"/>
                            <a:gd name="T82" fmla="+- 0 907 907"/>
                            <a:gd name="T83" fmla="*/ 907 h 1248"/>
                            <a:gd name="T84" fmla="+- 0 2174 1789"/>
                            <a:gd name="T85" fmla="*/ T84 w 763"/>
                            <a:gd name="T86" fmla="+- 0 913 907"/>
                            <a:gd name="T87" fmla="*/ 913 h 1248"/>
                            <a:gd name="T88" fmla="+- 0 2157 1789"/>
                            <a:gd name="T89" fmla="*/ T88 w 763"/>
                            <a:gd name="T90" fmla="+- 0 937 907"/>
                            <a:gd name="T91" fmla="*/ 937 h 1248"/>
                            <a:gd name="T92" fmla="+- 0 1789 1789"/>
                            <a:gd name="T93" fmla="*/ T92 w 763"/>
                            <a:gd name="T94" fmla="+- 0 1846 907"/>
                            <a:gd name="T95" fmla="*/ 1846 h 1248"/>
                            <a:gd name="T96" fmla="+- 0 2179 1789"/>
                            <a:gd name="T97" fmla="*/ T96 w 763"/>
                            <a:gd name="T98" fmla="+- 0 994 907"/>
                            <a:gd name="T99" fmla="*/ 994 h 1248"/>
                            <a:gd name="T100" fmla="+- 0 2351 1789"/>
                            <a:gd name="T101" fmla="*/ T100 w 763"/>
                            <a:gd name="T102" fmla="+- 0 982 907"/>
                            <a:gd name="T103" fmla="*/ 982 h 1248"/>
                            <a:gd name="T104" fmla="+- 0 2409 1789"/>
                            <a:gd name="T105" fmla="*/ T104 w 763"/>
                            <a:gd name="T106" fmla="+- 0 954 907"/>
                            <a:gd name="T107" fmla="*/ 954 h 1248"/>
                            <a:gd name="T108" fmla="+- 0 2494 1789"/>
                            <a:gd name="T109" fmla="*/ T108 w 763"/>
                            <a:gd name="T110" fmla="+- 0 942 907"/>
                            <a:gd name="T111" fmla="*/ 942 h 1248"/>
                            <a:gd name="T112" fmla="+- 0 2530 1789"/>
                            <a:gd name="T113" fmla="*/ T112 w 763"/>
                            <a:gd name="T114" fmla="+- 0 936 907"/>
                            <a:gd name="T115" fmla="*/ 936 h 1248"/>
                            <a:gd name="T116" fmla="+- 0 2549 1789"/>
                            <a:gd name="T117" fmla="*/ T116 w 763"/>
                            <a:gd name="T118" fmla="+- 0 920 907"/>
                            <a:gd name="T119" fmla="*/ 920 h 1248"/>
                            <a:gd name="T120" fmla="+- 0 2546 1789"/>
                            <a:gd name="T121" fmla="*/ T120 w 763"/>
                            <a:gd name="T122" fmla="+- 0 909 907"/>
                            <a:gd name="T123" fmla="*/ 909 h 1248"/>
                            <a:gd name="T124" fmla="+- 0 2286 1789"/>
                            <a:gd name="T125" fmla="*/ T124 w 763"/>
                            <a:gd name="T126" fmla="+- 0 908 907"/>
                            <a:gd name="T127" fmla="*/ 908 h 1248"/>
                            <a:gd name="T128" fmla="+- 0 2544 1789"/>
                            <a:gd name="T129" fmla="*/ T128 w 763"/>
                            <a:gd name="T130" fmla="+- 0 908 907"/>
                            <a:gd name="T131" fmla="*/ 908 h 1248"/>
                            <a:gd name="T132" fmla="+- 0 2544 1789"/>
                            <a:gd name="T133" fmla="*/ T132 w 763"/>
                            <a:gd name="T134" fmla="+- 0 908 907"/>
                            <a:gd name="T135" fmla="*/ 908 h 1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763" h="1248">
                              <a:moveTo>
                                <a:pt x="555" y="87"/>
                              </a:moveTo>
                              <a:lnTo>
                                <a:pt x="390" y="87"/>
                              </a:lnTo>
                              <a:lnTo>
                                <a:pt x="397" y="97"/>
                              </a:lnTo>
                              <a:lnTo>
                                <a:pt x="398" y="104"/>
                              </a:lnTo>
                              <a:lnTo>
                                <a:pt x="398" y="1087"/>
                              </a:lnTo>
                              <a:lnTo>
                                <a:pt x="397" y="1098"/>
                              </a:lnTo>
                              <a:lnTo>
                                <a:pt x="396" y="1108"/>
                              </a:lnTo>
                              <a:lnTo>
                                <a:pt x="395" y="1119"/>
                              </a:lnTo>
                              <a:lnTo>
                                <a:pt x="389" y="1152"/>
                              </a:lnTo>
                              <a:lnTo>
                                <a:pt x="375" y="1176"/>
                              </a:lnTo>
                              <a:lnTo>
                                <a:pt x="353" y="1192"/>
                              </a:lnTo>
                              <a:lnTo>
                                <a:pt x="322" y="1203"/>
                              </a:lnTo>
                              <a:lnTo>
                                <a:pt x="293" y="1208"/>
                              </a:lnTo>
                              <a:lnTo>
                                <a:pt x="234" y="1216"/>
                              </a:lnTo>
                              <a:lnTo>
                                <a:pt x="205" y="1220"/>
                              </a:lnTo>
                              <a:lnTo>
                                <a:pt x="196" y="1222"/>
                              </a:lnTo>
                              <a:lnTo>
                                <a:pt x="189" y="1228"/>
                              </a:lnTo>
                              <a:lnTo>
                                <a:pt x="178" y="1236"/>
                              </a:lnTo>
                              <a:lnTo>
                                <a:pt x="177" y="1241"/>
                              </a:lnTo>
                              <a:lnTo>
                                <a:pt x="181" y="1246"/>
                              </a:lnTo>
                              <a:lnTo>
                                <a:pt x="183" y="1248"/>
                              </a:lnTo>
                              <a:lnTo>
                                <a:pt x="757" y="1248"/>
                              </a:lnTo>
                              <a:lnTo>
                                <a:pt x="760" y="1246"/>
                              </a:lnTo>
                              <a:lnTo>
                                <a:pt x="763" y="1240"/>
                              </a:lnTo>
                              <a:lnTo>
                                <a:pt x="762" y="1236"/>
                              </a:lnTo>
                              <a:lnTo>
                                <a:pt x="751" y="1228"/>
                              </a:lnTo>
                              <a:lnTo>
                                <a:pt x="743" y="1222"/>
                              </a:lnTo>
                              <a:lnTo>
                                <a:pt x="734" y="1220"/>
                              </a:lnTo>
                              <a:lnTo>
                                <a:pt x="707" y="1216"/>
                              </a:lnTo>
                              <a:lnTo>
                                <a:pt x="652" y="1209"/>
                              </a:lnTo>
                              <a:lnTo>
                                <a:pt x="625" y="1204"/>
                              </a:lnTo>
                              <a:lnTo>
                                <a:pt x="586" y="1193"/>
                              </a:lnTo>
                              <a:lnTo>
                                <a:pt x="562" y="1175"/>
                              </a:lnTo>
                              <a:lnTo>
                                <a:pt x="547" y="1148"/>
                              </a:lnTo>
                              <a:lnTo>
                                <a:pt x="541" y="1108"/>
                              </a:lnTo>
                              <a:lnTo>
                                <a:pt x="540" y="1098"/>
                              </a:lnTo>
                              <a:lnTo>
                                <a:pt x="540" y="153"/>
                              </a:lnTo>
                              <a:lnTo>
                                <a:pt x="540" y="144"/>
                              </a:lnTo>
                              <a:lnTo>
                                <a:pt x="541" y="135"/>
                              </a:lnTo>
                              <a:lnTo>
                                <a:pt x="548" y="100"/>
                              </a:lnTo>
                              <a:lnTo>
                                <a:pt x="555" y="87"/>
                              </a:lnTo>
                              <a:close/>
                              <a:moveTo>
                                <a:pt x="412" y="0"/>
                              </a:moveTo>
                              <a:lnTo>
                                <a:pt x="396" y="1"/>
                              </a:lnTo>
                              <a:lnTo>
                                <a:pt x="385" y="6"/>
                              </a:lnTo>
                              <a:lnTo>
                                <a:pt x="376" y="16"/>
                              </a:lnTo>
                              <a:lnTo>
                                <a:pt x="368" y="30"/>
                              </a:lnTo>
                              <a:lnTo>
                                <a:pt x="277" y="257"/>
                              </a:lnTo>
                              <a:lnTo>
                                <a:pt x="0" y="939"/>
                              </a:lnTo>
                              <a:lnTo>
                                <a:pt x="35" y="957"/>
                              </a:lnTo>
                              <a:lnTo>
                                <a:pt x="390" y="87"/>
                              </a:lnTo>
                              <a:lnTo>
                                <a:pt x="555" y="87"/>
                              </a:lnTo>
                              <a:lnTo>
                                <a:pt x="562" y="75"/>
                              </a:lnTo>
                              <a:lnTo>
                                <a:pt x="586" y="58"/>
                              </a:lnTo>
                              <a:lnTo>
                                <a:pt x="620" y="47"/>
                              </a:lnTo>
                              <a:lnTo>
                                <a:pt x="648" y="42"/>
                              </a:lnTo>
                              <a:lnTo>
                                <a:pt x="705" y="35"/>
                              </a:lnTo>
                              <a:lnTo>
                                <a:pt x="733" y="30"/>
                              </a:lnTo>
                              <a:lnTo>
                                <a:pt x="741" y="29"/>
                              </a:lnTo>
                              <a:lnTo>
                                <a:pt x="749" y="22"/>
                              </a:lnTo>
                              <a:lnTo>
                                <a:pt x="760" y="13"/>
                              </a:lnTo>
                              <a:lnTo>
                                <a:pt x="761" y="8"/>
                              </a:lnTo>
                              <a:lnTo>
                                <a:pt x="757" y="2"/>
                              </a:lnTo>
                              <a:lnTo>
                                <a:pt x="755" y="1"/>
                              </a:lnTo>
                              <a:lnTo>
                                <a:pt x="497" y="1"/>
                              </a:lnTo>
                              <a:lnTo>
                                <a:pt x="412" y="0"/>
                              </a:lnTo>
                              <a:close/>
                              <a:moveTo>
                                <a:pt x="755" y="1"/>
                              </a:moveTo>
                              <a:lnTo>
                                <a:pt x="497" y="1"/>
                              </a:lnTo>
                              <a:lnTo>
                                <a:pt x="755" y="1"/>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5642D" id="Group 5" o:spid="_x0000_s1026" style="position:absolute;margin-left:45.35pt;margin-top:49.35pt;width:82.3pt;height:62.85pt;z-index:-251652096;mso-position-horizontal-relative:page;mso-position-vertical-relative:page" coordorigin="906,907" coordsize="1646,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">
              <v:shape id="AutoShape 6" o:spid="_x0000_s1027" style="position:absolute;left:906;top:907;width:856;height:1257;visibility:visible;mso-wrap-style:square;v-text-anchor:top" coordsize="856,1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2Er8A&#10;AADaAAAADwAAAGRycy9kb3ducmV2LnhtbERPy4rCMBTdC/5DuAOzkTHtCCK1UQZFEERkVGZ9aW4f&#10;2NyUJrXVrzcLYZaH807Xg6nFnVpXWVYQTyMQxJnVFRcKrpfd1wKE88gaa8uk4EEO1qvxKMVE255/&#10;6X72hQgh7BJUUHrfJFK6rCSDbmob4sDltjXoA2wLqVvsQ7ip5XcUzaXBikNDiQ1tSspu584oOHVu&#10;so8Px07HMc3yvt9O/uip1OfH8LME4Wnw/+K3e68VhK3hSrg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wjYSvwAAANoAAAAPAAAAAAAAAAAAAAAAAJgCAABkcnMvZG93bnJl&#10;di54bWxQSwUGAAAAAAQABAD1AAAAhAMAAAAA&#10;" path="m430,102r-153,l280,109,641,996r90,222l743,1240r14,13l774,1257r22,-3l798,1253r2,-2l856,1113r-30,-35l821,1068r-2,-3l791,996,462,183,430,102xm91,1l6,1,4,3,,12r2,4l12,23r8,6l28,30r20,3l68,36r40,4l163,51r34,23l216,110r5,55l221,549r,288l221,922r,57l220,1054r-8,61l191,1159r-39,29l94,1207r-17,3l60,1213r-17,3l26,1220r-8,2l12,1229r-10,8l1,1241r3,5l7,1247r476,l486,1245r1,-3l489,1239r-2,-4l477,1228r-8,-6l461,1220r-21,-4l398,1208r-21,-4l339,1189r-32,-26l285,1129r-12,-40l271,1066r-2,-24l267,1019r,-23l266,904r,-785l266,115r1,-11l277,102r153,l403,36,395,20,384,8,370,2,366,1,221,1,91,1xm351,l286,1r-65,l366,1,351,xe" fillcolor="#00a650" stroked="f">
                <v:path arrowok="t" o:connecttype="custom" o:connectlocs="277,1009;641,1903;743,2147;774,2164;798,2160;856,2020;821,1975;791,1903;430,1009;6,908;0,919;12,930;28,937;68,943;163,958;216,1017;221,1456;221,1829;220,1961;191,2066;94,2114;60,2120;26,2127;12,2136;1,2148;7,2154;486,2152;487,2149;487,2142;469,2129;440,2123;377,2111;307,2070;273,1996;269,1949;267,1903;266,1026;267,1011;430,1009;395,927;370,909;221,908;351,907;221,908;351,907" o:connectangles="0,0,0,0,0,0,0,0,0,0,0,0,0,0,0,0,0,0,0,0,0,0,0,0,0,0,0,0,0,0,0,0,0,0,0,0,0,0,0,0,0,0,0,0,0"/>
              </v:shape>
              <v:shape id="AutoShape 7" o:spid="_x0000_s1028" style="position:absolute;left:1789;top:907;width:763;height:1248;visibility:visible;mso-wrap-style:square;v-text-anchor:top" coordsize="763,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b08AA&#10;AADaAAAADwAAAGRycy9kb3ducmV2LnhtbESPQYvCMBSE78L+h/AWvGm6gmKrURZB8CBIq94fzbMt&#10;Ni+libb6640geBxm5htmue5NLe7Uusqygr9xBII4t7riQsHpuB3NQTiPrLG2TAoe5GC9+hksMdG2&#10;45TumS9EgLBLUEHpfZNI6fKSDLqxbYiDd7GtQR9kW0jdYhfgppaTKJpJgxWHhRIb2pSUX7ObUbBP&#10;0w4Pm0nM2e6WRdPufHlWZ6WGv/3/AoSn3n/Dn/ZOK4jhfSXc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jb08AAAADaAAAADwAAAAAAAAAAAAAAAACYAgAAZHJzL2Rvd25y&#10;ZXYueG1sUEsFBgAAAAAEAAQA9QAAAIUDAAAAAA==&#10;" path="m555,87r-165,l397,97r1,7l398,1087r-1,11l396,1108r-1,11l389,1152r-14,24l353,1192r-31,11l293,1208r-59,8l205,1220r-9,2l189,1228r-11,8l177,1241r4,5l183,1248r574,l760,1246r3,-6l762,1236r-11,-8l743,1222r-9,-2l707,1216r-55,-7l625,1204r-39,-11l562,1175r-15,-27l541,1108r-1,-10l540,153r,-9l541,135r7,-35l555,87xm412,l396,1,385,6r-9,10l368,30,277,257,,939r35,18l390,87r165,l562,75,586,58,620,47r28,-5l705,35r28,-5l741,29r8,-7l760,13r1,-5l757,2,755,1,497,1,412,xm755,1l497,1r258,xe" fillcolor="#bcbec0" stroked="f">
                <v:path arrowok="t" o:connecttype="custom" o:connectlocs="390,994;398,1011;397,2005;395,2026;375,2083;322,2110;234,2123;196,2129;178,2143;181,2153;757,2155;763,2147;751,2135;734,2127;652,2116;586,2100;547,2055;540,2005;540,1051;548,1007;412,907;385,913;368,937;0,1846;390,994;562,982;620,954;705,942;741,936;760,920;757,909;497,908;755,908;755,908" o:connectangles="0,0,0,0,0,0,0,0,0,0,0,0,0,0,0,0,0,0,0,0,0,0,0,0,0,0,0,0,0,0,0,0,0,0"/>
              </v:shape>
              <w10:wrap type="tight" anchorx="page" anchory="page"/>
            </v:group>
          </w:pict>
        </mc:Fallback>
      </mc:AlternateContent>
    </w:r>
  </w:p>
  <w:p w14:paraId="1D6FA9E7" w14:textId="77777777" w:rsidR="00B06ED8" w:rsidRDefault="00B06ED8" w:rsidP="00B06ED8"/>
  <w:p w14:paraId="5FD5D377" w14:textId="77777777" w:rsidR="00B06ED8" w:rsidRDefault="00B06ED8" w:rsidP="00B06ED8">
    <w:r>
      <w:rPr>
        <w:noProof/>
        <w:lang w:eastAsia="it-IT"/>
      </w:rPr>
      <mc:AlternateContent>
        <mc:Choice Requires="wps">
          <w:drawing>
            <wp:anchor distT="0" distB="0" distL="114300" distR="114300" simplePos="0" relativeHeight="251665408" behindDoc="1" locked="0" layoutInCell="1" allowOverlap="1" wp14:anchorId="3CC1423F" wp14:editId="5D174553">
              <wp:simplePos x="0" y="0"/>
              <wp:positionH relativeFrom="page">
                <wp:posOffset>1689100</wp:posOffset>
              </wp:positionH>
              <wp:positionV relativeFrom="page">
                <wp:posOffset>1123950</wp:posOffset>
              </wp:positionV>
              <wp:extent cx="230505" cy="294640"/>
              <wp:effectExtent l="3175" t="0" r="4445" b="635"/>
              <wp:wrapNone/>
              <wp:docPr id="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 cy="294640"/>
                      </a:xfrm>
                      <a:custGeom>
                        <a:avLst/>
                        <a:gdLst>
                          <a:gd name="T0" fmla="+- 0 3011 2660"/>
                          <a:gd name="T1" fmla="*/ T0 w 363"/>
                          <a:gd name="T2" fmla="+- 0 1691 1691"/>
                          <a:gd name="T3" fmla="*/ 1691 h 464"/>
                          <a:gd name="T4" fmla="+- 0 3006 2660"/>
                          <a:gd name="T5" fmla="*/ T4 w 363"/>
                          <a:gd name="T6" fmla="+- 0 1692 1691"/>
                          <a:gd name="T7" fmla="*/ 1692 h 464"/>
                          <a:gd name="T8" fmla="+- 0 2996 2660"/>
                          <a:gd name="T9" fmla="*/ T8 w 363"/>
                          <a:gd name="T10" fmla="+- 0 1705 1691"/>
                          <a:gd name="T11" fmla="*/ 1705 h 464"/>
                          <a:gd name="T12" fmla="+- 0 2988 2660"/>
                          <a:gd name="T13" fmla="*/ T12 w 363"/>
                          <a:gd name="T14" fmla="+- 0 1714 1691"/>
                          <a:gd name="T15" fmla="*/ 1714 h 464"/>
                          <a:gd name="T16" fmla="+- 0 2984 2660"/>
                          <a:gd name="T17" fmla="*/ T16 w 363"/>
                          <a:gd name="T18" fmla="+- 0 1724 1691"/>
                          <a:gd name="T19" fmla="*/ 1724 h 464"/>
                          <a:gd name="T20" fmla="+- 0 2961 2660"/>
                          <a:gd name="T21" fmla="*/ T20 w 363"/>
                          <a:gd name="T22" fmla="+- 0 1793 1691"/>
                          <a:gd name="T23" fmla="*/ 1793 h 464"/>
                          <a:gd name="T24" fmla="+- 0 2939 2660"/>
                          <a:gd name="T25" fmla="*/ T24 w 363"/>
                          <a:gd name="T26" fmla="+- 0 1863 1691"/>
                          <a:gd name="T27" fmla="*/ 1863 h 464"/>
                          <a:gd name="T28" fmla="+- 0 2916 2660"/>
                          <a:gd name="T29" fmla="*/ T28 w 363"/>
                          <a:gd name="T30" fmla="+- 0 1933 1691"/>
                          <a:gd name="T31" fmla="*/ 1933 h 464"/>
                          <a:gd name="T32" fmla="+- 0 2890 2660"/>
                          <a:gd name="T33" fmla="*/ T32 w 363"/>
                          <a:gd name="T34" fmla="+- 0 2001 1691"/>
                          <a:gd name="T35" fmla="*/ 2001 h 464"/>
                          <a:gd name="T36" fmla="+- 0 2834 2660"/>
                          <a:gd name="T37" fmla="*/ T36 w 363"/>
                          <a:gd name="T38" fmla="+- 0 2081 1691"/>
                          <a:gd name="T39" fmla="*/ 2081 h 464"/>
                          <a:gd name="T40" fmla="+- 0 2744 2660"/>
                          <a:gd name="T41" fmla="*/ T40 w 363"/>
                          <a:gd name="T42" fmla="+- 0 2116 1691"/>
                          <a:gd name="T43" fmla="*/ 2116 h 464"/>
                          <a:gd name="T44" fmla="+- 0 2665 2660"/>
                          <a:gd name="T45" fmla="*/ T44 w 363"/>
                          <a:gd name="T46" fmla="+- 0 2120 1691"/>
                          <a:gd name="T47" fmla="*/ 2120 h 464"/>
                          <a:gd name="T48" fmla="+- 0 2660 2660"/>
                          <a:gd name="T49" fmla="*/ T48 w 363"/>
                          <a:gd name="T50" fmla="+- 0 2128 1691"/>
                          <a:gd name="T51" fmla="*/ 2128 h 464"/>
                          <a:gd name="T52" fmla="+- 0 2672 2660"/>
                          <a:gd name="T53" fmla="*/ T52 w 363"/>
                          <a:gd name="T54" fmla="+- 0 2152 1691"/>
                          <a:gd name="T55" fmla="*/ 2152 h 464"/>
                          <a:gd name="T56" fmla="+- 0 2675 2660"/>
                          <a:gd name="T57" fmla="*/ T56 w 363"/>
                          <a:gd name="T58" fmla="+- 0 2154 1691"/>
                          <a:gd name="T59" fmla="*/ 2154 h 464"/>
                          <a:gd name="T60" fmla="+- 0 2994 2660"/>
                          <a:gd name="T61" fmla="*/ T60 w 363"/>
                          <a:gd name="T62" fmla="+- 0 2154 1691"/>
                          <a:gd name="T63" fmla="*/ 2154 h 464"/>
                          <a:gd name="T64" fmla="+- 0 2999 2660"/>
                          <a:gd name="T65" fmla="*/ T64 w 363"/>
                          <a:gd name="T66" fmla="+- 0 2150 1691"/>
                          <a:gd name="T67" fmla="*/ 2150 h 464"/>
                          <a:gd name="T68" fmla="+- 0 3023 2660"/>
                          <a:gd name="T69" fmla="*/ T68 w 363"/>
                          <a:gd name="T70" fmla="+- 0 1699 1691"/>
                          <a:gd name="T71" fmla="*/ 1699 h 464"/>
                          <a:gd name="T72" fmla="+- 0 3020 2660"/>
                          <a:gd name="T73" fmla="*/ T72 w 363"/>
                          <a:gd name="T74" fmla="+- 0 1695 1691"/>
                          <a:gd name="T75" fmla="*/ 1695 h 464"/>
                          <a:gd name="T76" fmla="+- 0 3011 2660"/>
                          <a:gd name="T77" fmla="*/ T76 w 363"/>
                          <a:gd name="T78" fmla="+- 0 1691 1691"/>
                          <a:gd name="T79" fmla="*/ 1691 h 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63" h="464">
                            <a:moveTo>
                              <a:pt x="351" y="0"/>
                            </a:moveTo>
                            <a:lnTo>
                              <a:pt x="346" y="1"/>
                            </a:lnTo>
                            <a:lnTo>
                              <a:pt x="336" y="14"/>
                            </a:lnTo>
                            <a:lnTo>
                              <a:pt x="328" y="23"/>
                            </a:lnTo>
                            <a:lnTo>
                              <a:pt x="324" y="33"/>
                            </a:lnTo>
                            <a:lnTo>
                              <a:pt x="301" y="102"/>
                            </a:lnTo>
                            <a:lnTo>
                              <a:pt x="279" y="172"/>
                            </a:lnTo>
                            <a:lnTo>
                              <a:pt x="256" y="242"/>
                            </a:lnTo>
                            <a:lnTo>
                              <a:pt x="230" y="310"/>
                            </a:lnTo>
                            <a:lnTo>
                              <a:pt x="174" y="390"/>
                            </a:lnTo>
                            <a:lnTo>
                              <a:pt x="84" y="425"/>
                            </a:lnTo>
                            <a:lnTo>
                              <a:pt x="5" y="429"/>
                            </a:lnTo>
                            <a:lnTo>
                              <a:pt x="0" y="437"/>
                            </a:lnTo>
                            <a:lnTo>
                              <a:pt x="12" y="461"/>
                            </a:lnTo>
                            <a:lnTo>
                              <a:pt x="15" y="463"/>
                            </a:lnTo>
                            <a:lnTo>
                              <a:pt x="334" y="463"/>
                            </a:lnTo>
                            <a:lnTo>
                              <a:pt x="339" y="459"/>
                            </a:lnTo>
                            <a:lnTo>
                              <a:pt x="363" y="8"/>
                            </a:lnTo>
                            <a:lnTo>
                              <a:pt x="360" y="4"/>
                            </a:lnTo>
                            <a:lnTo>
                              <a:pt x="35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A75D" id="Freeform 8" o:spid="_x0000_s1026" style="position:absolute;margin-left:133pt;margin-top:88.5pt;width:18.15pt;height:23.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" path="m351,r-5,1l336,14r-8,9l324,33r-23,69l279,172r-23,70l230,310r-56,80l84,425,5,429,,437r12,24l15,463r319,l339,459,363,8,360,4,351,xe" fillcolor="#ed1c24" stroked="f">
              <v:path arrowok="t" o:connecttype="custom" o:connectlocs="222885,1073785;219710,1074420;213360,1082675;208280,1088390;205740,1094740;191135,1138555;177165,1183005;162560,1227455;146050,1270635;110490,1321435;53340,1343660;3175,1346200;0,1351280;7620,1366520;9525,1367790;212090,1367790;215265,1365250;230505,1078865;228600,1076325;222885,1073785" o:connectangles="0,0,0,0,0,0,0,0,0,0,0,0,0,0,0,0,0,0,0,0"/>
              <w10:wrap anchorx="page" anchory="page"/>
            </v:shape>
          </w:pict>
        </mc:Fallback>
      </mc:AlternateContent>
    </w:r>
    <w:r>
      <w:rPr>
        <w:noProof/>
        <w:lang w:eastAsia="it-IT"/>
      </w:rPr>
      <w:drawing>
        <wp:anchor distT="0" distB="0" distL="0" distR="0" simplePos="0" relativeHeight="251663360" behindDoc="1" locked="0" layoutInCell="1" allowOverlap="1" wp14:anchorId="60CB6435" wp14:editId="75D02409">
          <wp:simplePos x="0" y="0"/>
          <wp:positionH relativeFrom="page">
            <wp:posOffset>575945</wp:posOffset>
          </wp:positionH>
          <wp:positionV relativeFrom="page">
            <wp:posOffset>1503045</wp:posOffset>
          </wp:positionV>
          <wp:extent cx="1344295" cy="24574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44295" cy="245745"/>
                  </a:xfrm>
                  <a:prstGeom prst="rect">
                    <a:avLst/>
                  </a:prstGeom>
                </pic:spPr>
              </pic:pic>
            </a:graphicData>
          </a:graphic>
        </wp:anchor>
      </w:drawing>
    </w:r>
  </w:p>
  <w:p w14:paraId="09044993" w14:textId="77777777" w:rsidR="00A06BB0" w:rsidRDefault="00A06BB0">
    <w:pPr>
      <w:pStyle w:val="Intestazione"/>
    </w:pPr>
  </w:p>
  <w:p w14:paraId="4A8395F4" w14:textId="77777777" w:rsidR="00A06BB0" w:rsidRDefault="00A06BB0">
    <w:pPr>
      <w:pStyle w:val="Intestazione"/>
    </w:pPr>
  </w:p>
  <w:p w14:paraId="351C8DE1" w14:textId="77777777" w:rsidR="00A06BB0" w:rsidRDefault="00A06B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131CF"/>
    <w:multiLevelType w:val="hybridMultilevel"/>
    <w:tmpl w:val="3D7AE0C0"/>
    <w:lvl w:ilvl="0" w:tplc="DB5CD34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357F00A9"/>
    <w:multiLevelType w:val="hybridMultilevel"/>
    <w:tmpl w:val="C5500E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0A8382F"/>
    <w:multiLevelType w:val="hybridMultilevel"/>
    <w:tmpl w:val="4F223876"/>
    <w:lvl w:ilvl="0" w:tplc="04100001">
      <w:start w:val="1"/>
      <w:numFmt w:val="bullet"/>
      <w:lvlText w:val=""/>
      <w:lvlJc w:val="left"/>
      <w:pPr>
        <w:ind w:left="2328" w:hanging="360"/>
      </w:pPr>
      <w:rPr>
        <w:rFonts w:ascii="Symbol" w:hAnsi="Symbol" w:hint="default"/>
      </w:rPr>
    </w:lvl>
    <w:lvl w:ilvl="1" w:tplc="04100003" w:tentative="1">
      <w:start w:val="1"/>
      <w:numFmt w:val="bullet"/>
      <w:lvlText w:val="o"/>
      <w:lvlJc w:val="left"/>
      <w:pPr>
        <w:ind w:left="3048" w:hanging="360"/>
      </w:pPr>
      <w:rPr>
        <w:rFonts w:ascii="Courier New" w:hAnsi="Courier New" w:cs="Courier New" w:hint="default"/>
      </w:rPr>
    </w:lvl>
    <w:lvl w:ilvl="2" w:tplc="04100005" w:tentative="1">
      <w:start w:val="1"/>
      <w:numFmt w:val="bullet"/>
      <w:lvlText w:val=""/>
      <w:lvlJc w:val="left"/>
      <w:pPr>
        <w:ind w:left="3768" w:hanging="360"/>
      </w:pPr>
      <w:rPr>
        <w:rFonts w:ascii="Wingdings" w:hAnsi="Wingdings" w:hint="default"/>
      </w:rPr>
    </w:lvl>
    <w:lvl w:ilvl="3" w:tplc="04100001" w:tentative="1">
      <w:start w:val="1"/>
      <w:numFmt w:val="bullet"/>
      <w:lvlText w:val=""/>
      <w:lvlJc w:val="left"/>
      <w:pPr>
        <w:ind w:left="4488" w:hanging="360"/>
      </w:pPr>
      <w:rPr>
        <w:rFonts w:ascii="Symbol" w:hAnsi="Symbol" w:hint="default"/>
      </w:rPr>
    </w:lvl>
    <w:lvl w:ilvl="4" w:tplc="04100003" w:tentative="1">
      <w:start w:val="1"/>
      <w:numFmt w:val="bullet"/>
      <w:lvlText w:val="o"/>
      <w:lvlJc w:val="left"/>
      <w:pPr>
        <w:ind w:left="5208" w:hanging="360"/>
      </w:pPr>
      <w:rPr>
        <w:rFonts w:ascii="Courier New" w:hAnsi="Courier New" w:cs="Courier New" w:hint="default"/>
      </w:rPr>
    </w:lvl>
    <w:lvl w:ilvl="5" w:tplc="04100005" w:tentative="1">
      <w:start w:val="1"/>
      <w:numFmt w:val="bullet"/>
      <w:lvlText w:val=""/>
      <w:lvlJc w:val="left"/>
      <w:pPr>
        <w:ind w:left="5928" w:hanging="360"/>
      </w:pPr>
      <w:rPr>
        <w:rFonts w:ascii="Wingdings" w:hAnsi="Wingdings" w:hint="default"/>
      </w:rPr>
    </w:lvl>
    <w:lvl w:ilvl="6" w:tplc="04100001" w:tentative="1">
      <w:start w:val="1"/>
      <w:numFmt w:val="bullet"/>
      <w:lvlText w:val=""/>
      <w:lvlJc w:val="left"/>
      <w:pPr>
        <w:ind w:left="6648" w:hanging="360"/>
      </w:pPr>
      <w:rPr>
        <w:rFonts w:ascii="Symbol" w:hAnsi="Symbol" w:hint="default"/>
      </w:rPr>
    </w:lvl>
    <w:lvl w:ilvl="7" w:tplc="04100003" w:tentative="1">
      <w:start w:val="1"/>
      <w:numFmt w:val="bullet"/>
      <w:lvlText w:val="o"/>
      <w:lvlJc w:val="left"/>
      <w:pPr>
        <w:ind w:left="7368" w:hanging="360"/>
      </w:pPr>
      <w:rPr>
        <w:rFonts w:ascii="Courier New" w:hAnsi="Courier New" w:cs="Courier New" w:hint="default"/>
      </w:rPr>
    </w:lvl>
    <w:lvl w:ilvl="8" w:tplc="04100005" w:tentative="1">
      <w:start w:val="1"/>
      <w:numFmt w:val="bullet"/>
      <w:lvlText w:val=""/>
      <w:lvlJc w:val="left"/>
      <w:pPr>
        <w:ind w:left="8088" w:hanging="360"/>
      </w:pPr>
      <w:rPr>
        <w:rFonts w:ascii="Wingdings" w:hAnsi="Wingdings" w:hint="default"/>
      </w:rPr>
    </w:lvl>
  </w:abstractNum>
  <w:abstractNum w:abstractNumId="3" w15:restartNumberingAfterBreak="0">
    <w:nsid w:val="4D2F48C2"/>
    <w:multiLevelType w:val="hybridMultilevel"/>
    <w:tmpl w:val="049C52E6"/>
    <w:lvl w:ilvl="0" w:tplc="DB5CD3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66075A"/>
    <w:multiLevelType w:val="hybridMultilevel"/>
    <w:tmpl w:val="134818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C9"/>
    <w:rsid w:val="000268B2"/>
    <w:rsid w:val="000270E4"/>
    <w:rsid w:val="00070F70"/>
    <w:rsid w:val="0009580D"/>
    <w:rsid w:val="00097149"/>
    <w:rsid w:val="000A3720"/>
    <w:rsid w:val="000A477E"/>
    <w:rsid w:val="000A76A3"/>
    <w:rsid w:val="000C2607"/>
    <w:rsid w:val="000D658C"/>
    <w:rsid w:val="000D6917"/>
    <w:rsid w:val="000E39E0"/>
    <w:rsid w:val="00187D09"/>
    <w:rsid w:val="001E1F3E"/>
    <w:rsid w:val="001F4F9D"/>
    <w:rsid w:val="00205F2A"/>
    <w:rsid w:val="00256B6D"/>
    <w:rsid w:val="0026495B"/>
    <w:rsid w:val="002664ED"/>
    <w:rsid w:val="00266D3C"/>
    <w:rsid w:val="0027042A"/>
    <w:rsid w:val="0027615F"/>
    <w:rsid w:val="002944A7"/>
    <w:rsid w:val="00314377"/>
    <w:rsid w:val="0032311D"/>
    <w:rsid w:val="003236DC"/>
    <w:rsid w:val="0032648F"/>
    <w:rsid w:val="00362EC5"/>
    <w:rsid w:val="003A0143"/>
    <w:rsid w:val="003D3F8E"/>
    <w:rsid w:val="003D62C8"/>
    <w:rsid w:val="003D6AD7"/>
    <w:rsid w:val="003F26FA"/>
    <w:rsid w:val="00486AC5"/>
    <w:rsid w:val="004943EA"/>
    <w:rsid w:val="005E78BC"/>
    <w:rsid w:val="00640BDB"/>
    <w:rsid w:val="00640E37"/>
    <w:rsid w:val="00643923"/>
    <w:rsid w:val="00692DAE"/>
    <w:rsid w:val="006A0C95"/>
    <w:rsid w:val="00751EB5"/>
    <w:rsid w:val="007C4A9C"/>
    <w:rsid w:val="00802214"/>
    <w:rsid w:val="00815DE2"/>
    <w:rsid w:val="00823EF9"/>
    <w:rsid w:val="008410CB"/>
    <w:rsid w:val="008C7EC2"/>
    <w:rsid w:val="00901348"/>
    <w:rsid w:val="00917B51"/>
    <w:rsid w:val="00952B98"/>
    <w:rsid w:val="00956753"/>
    <w:rsid w:val="00967170"/>
    <w:rsid w:val="00996849"/>
    <w:rsid w:val="009B4DCD"/>
    <w:rsid w:val="00A03D2E"/>
    <w:rsid w:val="00A06BB0"/>
    <w:rsid w:val="00A31E2C"/>
    <w:rsid w:val="00A813D3"/>
    <w:rsid w:val="00A81C1F"/>
    <w:rsid w:val="00A93E1C"/>
    <w:rsid w:val="00AA4938"/>
    <w:rsid w:val="00B06582"/>
    <w:rsid w:val="00B06ED8"/>
    <w:rsid w:val="00B14405"/>
    <w:rsid w:val="00B173DB"/>
    <w:rsid w:val="00B412C9"/>
    <w:rsid w:val="00B974A4"/>
    <w:rsid w:val="00BC6184"/>
    <w:rsid w:val="00BE5F4D"/>
    <w:rsid w:val="00C4608A"/>
    <w:rsid w:val="00C72154"/>
    <w:rsid w:val="00C76FCB"/>
    <w:rsid w:val="00CD2436"/>
    <w:rsid w:val="00D3719A"/>
    <w:rsid w:val="00D42633"/>
    <w:rsid w:val="00D819B0"/>
    <w:rsid w:val="00DE79AE"/>
    <w:rsid w:val="00E00200"/>
    <w:rsid w:val="00E0378E"/>
    <w:rsid w:val="00E45987"/>
    <w:rsid w:val="00E56138"/>
    <w:rsid w:val="00E612B7"/>
    <w:rsid w:val="00F3194B"/>
    <w:rsid w:val="00F603E5"/>
    <w:rsid w:val="00F96ABD"/>
    <w:rsid w:val="00FA0B44"/>
    <w:rsid w:val="00FB6A31"/>
    <w:rsid w:val="00FD0F77"/>
    <w:rsid w:val="00FE6962"/>
    <w:rsid w:val="00FF078D"/>
    <w:rsid w:val="00FF77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B0AFFE0"/>
  <w15:docId w15:val="{49A208D2-E9FE-4224-B41B-A97F3C08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tillium Web" w:eastAsiaTheme="minorHAnsi" w:hAnsi="Titillium Web" w:cs="Tahoma"/>
        <w:sz w:val="24"/>
        <w:szCs w:val="24"/>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uiPriority w:val="1"/>
    <w:qFormat/>
    <w:rsid w:val="00A03D2E"/>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38"/>
      <w:ind w:left="20"/>
    </w:pPr>
    <w:rPr>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603E5"/>
    <w:pPr>
      <w:tabs>
        <w:tab w:val="center" w:pos="4819"/>
        <w:tab w:val="right" w:pos="9638"/>
      </w:tabs>
    </w:pPr>
  </w:style>
  <w:style w:type="character" w:customStyle="1" w:styleId="IntestazioneCarattere">
    <w:name w:val="Intestazione Carattere"/>
    <w:basedOn w:val="Carpredefinitoparagrafo"/>
    <w:link w:val="Intestazione"/>
    <w:uiPriority w:val="99"/>
    <w:rsid w:val="00F603E5"/>
    <w:rPr>
      <w:rFonts w:ascii="Titillium-Light" w:eastAsia="Titillium-Light" w:hAnsi="Titillium-Light" w:cs="Titillium-Light"/>
    </w:rPr>
  </w:style>
  <w:style w:type="paragraph" w:styleId="Pidipagina">
    <w:name w:val="footer"/>
    <w:basedOn w:val="Normale"/>
    <w:link w:val="PidipaginaCarattere"/>
    <w:uiPriority w:val="99"/>
    <w:unhideWhenUsed/>
    <w:rsid w:val="00F603E5"/>
    <w:pPr>
      <w:tabs>
        <w:tab w:val="center" w:pos="4819"/>
        <w:tab w:val="right" w:pos="9638"/>
      </w:tabs>
    </w:pPr>
  </w:style>
  <w:style w:type="character" w:customStyle="1" w:styleId="PidipaginaCarattere">
    <w:name w:val="Piè di pagina Carattere"/>
    <w:basedOn w:val="Carpredefinitoparagrafo"/>
    <w:link w:val="Pidipagina"/>
    <w:uiPriority w:val="99"/>
    <w:rsid w:val="00F603E5"/>
    <w:rPr>
      <w:rFonts w:ascii="Titillium-Light" w:eastAsia="Titillium-Light" w:hAnsi="Titillium-Light" w:cs="Titillium-Light"/>
    </w:rPr>
  </w:style>
  <w:style w:type="character" w:customStyle="1" w:styleId="CorpotestoCarattere">
    <w:name w:val="Corpo testo Carattere"/>
    <w:basedOn w:val="Carpredefinitoparagrafo"/>
    <w:link w:val="Corpotesto"/>
    <w:uiPriority w:val="1"/>
    <w:rsid w:val="00F603E5"/>
    <w:rPr>
      <w:rFonts w:ascii="Titillium-Light" w:eastAsia="Titillium-Light" w:hAnsi="Titillium-Light" w:cs="Titillium-Light"/>
      <w:sz w:val="15"/>
      <w:szCs w:val="15"/>
    </w:rPr>
  </w:style>
  <w:style w:type="character" w:styleId="Collegamentoipertestuale">
    <w:name w:val="Hyperlink"/>
    <w:basedOn w:val="Carpredefinitoparagrafo"/>
    <w:rsid w:val="000A76A3"/>
    <w:rPr>
      <w:color w:val="0000FF"/>
      <w:u w:val="single"/>
    </w:rPr>
  </w:style>
  <w:style w:type="paragraph" w:styleId="Testofumetto">
    <w:name w:val="Balloon Text"/>
    <w:basedOn w:val="Normale"/>
    <w:link w:val="TestofumettoCarattere"/>
    <w:uiPriority w:val="99"/>
    <w:semiHidden/>
    <w:unhideWhenUsed/>
    <w:rsid w:val="008C7E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7EC2"/>
    <w:rPr>
      <w:rFonts w:ascii="Segoe UI" w:eastAsia="Titillium-Light" w:hAnsi="Segoe UI" w:cs="Segoe UI"/>
      <w:sz w:val="18"/>
      <w:szCs w:val="18"/>
      <w:lang w:val="it-IT"/>
    </w:rPr>
  </w:style>
  <w:style w:type="paragraph" w:styleId="Testonotaapidipagina">
    <w:name w:val="footnote text"/>
    <w:basedOn w:val="Normale"/>
    <w:link w:val="TestonotaapidipaginaCarattere"/>
    <w:uiPriority w:val="99"/>
    <w:unhideWhenUsed/>
    <w:rsid w:val="003F26FA"/>
    <w:rPr>
      <w:rFonts w:ascii="Titillium-Light" w:eastAsia="Titillium-Light" w:hAnsi="Titillium-Light" w:cs="Titillium-Light"/>
      <w:sz w:val="20"/>
      <w:szCs w:val="20"/>
    </w:rPr>
  </w:style>
  <w:style w:type="character" w:customStyle="1" w:styleId="TestonotaapidipaginaCarattere">
    <w:name w:val="Testo nota a piè di pagina Carattere"/>
    <w:basedOn w:val="Carpredefinitoparagrafo"/>
    <w:link w:val="Testonotaapidipagina"/>
    <w:uiPriority w:val="99"/>
    <w:rsid w:val="003F26FA"/>
    <w:rPr>
      <w:rFonts w:ascii="Titillium-Light" w:eastAsia="Titillium-Light" w:hAnsi="Titillium-Light" w:cs="Titillium-Light"/>
      <w:sz w:val="20"/>
      <w:szCs w:val="20"/>
      <w:lang w:val="it-IT"/>
    </w:rPr>
  </w:style>
  <w:style w:type="character" w:styleId="Rimandonotaapidipagina">
    <w:name w:val="footnote reference"/>
    <w:basedOn w:val="Carpredefinitoparagrafo"/>
    <w:uiPriority w:val="99"/>
    <w:semiHidden/>
    <w:unhideWhenUsed/>
    <w:rsid w:val="003F2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08753">
      <w:bodyDiv w:val="1"/>
      <w:marLeft w:val="0"/>
      <w:marRight w:val="0"/>
      <w:marTop w:val="0"/>
      <w:marBottom w:val="0"/>
      <w:divBdr>
        <w:top w:val="none" w:sz="0" w:space="0" w:color="auto"/>
        <w:left w:val="none" w:sz="0" w:space="0" w:color="auto"/>
        <w:bottom w:val="none" w:sz="0" w:space="0" w:color="auto"/>
        <w:right w:val="none" w:sz="0" w:space="0" w:color="auto"/>
      </w:divBdr>
    </w:div>
    <w:div w:id="1736049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ticorruzione.it/portal/rest/jcr/repository/collaboration/Digital%20Assets/anacdocs/Attivita/Atti/Delibere/2019/Allegato%201%20-%20PNA%202019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direct xmlns="782a7287-8e54-4702-9408-4cc0aa1c5606">
      <Url xsi:nil="true"/>
      <Description xsi:nil="true"/>
    </Redirect>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0A0A4E18EE974CBFA70A78DF192EA4" ma:contentTypeVersion="3" ma:contentTypeDescription="Creare un nuovo documento." ma:contentTypeScope="" ma:versionID="503ea49ded7323fe6ca905ad71987007">
  <xsd:schema xmlns:xsd="http://www.w3.org/2001/XMLSchema" xmlns:xs="http://www.w3.org/2001/XMLSchema" xmlns:p="http://schemas.microsoft.com/office/2006/metadata/properties" xmlns:ns1="http://schemas.microsoft.com/sharepoint/v3" xmlns:ns2="782a7287-8e54-4702-9408-4cc0aa1c5606" targetNamespace="http://schemas.microsoft.com/office/2006/metadata/properties" ma:root="true" ma:fieldsID="d8849a2de914e97a876a551da7f75804" ns1:_="" ns2:_="">
    <xsd:import namespace="http://schemas.microsoft.com/sharepoint/v3"/>
    <xsd:import namespace="782a7287-8e54-4702-9408-4cc0aa1c5606"/>
    <xsd:element name="properties">
      <xsd:complexType>
        <xsd:sequence>
          <xsd:element name="documentManagement">
            <xsd:complexType>
              <xsd:all>
                <xsd:element ref="ns1:PublishingStartDate" minOccurs="0"/>
                <xsd:element ref="ns1:PublishingExpirationDate" minOccurs="0"/>
                <xsd:element ref="ns2:Redir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2a7287-8e54-4702-9408-4cc0aa1c5606" elementFormDefault="qualified">
    <xsd:import namespace="http://schemas.microsoft.com/office/2006/documentManagement/types"/>
    <xsd:import namespace="http://schemas.microsoft.com/office/infopath/2007/PartnerControls"/>
    <xsd:element name="Redirect" ma:index="10" nillable="true" ma:displayName="Redirect" ma:format="Hyperlink" ma:internalName="Redirec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356B-BE86-4A33-9FE9-B723B1F15C80}">
  <ds:schemaRefs>
    <ds:schemaRef ds:uri="http://schemas.microsoft.com/sharepoint/v3/contenttype/forms"/>
  </ds:schemaRefs>
</ds:datastoreItem>
</file>

<file path=customXml/itemProps2.xml><?xml version="1.0" encoding="utf-8"?>
<ds:datastoreItem xmlns:ds="http://schemas.openxmlformats.org/officeDocument/2006/customXml" ds:itemID="{740E407C-C8D0-4157-BBFD-0DA657931FF6}">
  <ds:schemaRefs>
    <ds:schemaRef ds:uri="http://schemas.microsoft.com/sharepoint/v3"/>
    <ds:schemaRef ds:uri="http://purl.org/dc/elements/1.1/"/>
    <ds:schemaRef ds:uri="http://schemas.openxmlformats.org/package/2006/metadata/core-properties"/>
    <ds:schemaRef ds:uri="8f9143c1-2b07-4110-ac73-08b1fdaed35c"/>
    <ds:schemaRef ds:uri="http://schemas.microsoft.com/office/infopath/2007/PartnerControls"/>
    <ds:schemaRef ds:uri="http://purl.org/dc/terms/"/>
    <ds:schemaRef ds:uri="http://schemas.microsoft.com/office/2006/documentManagement/types"/>
    <ds:schemaRef ds:uri="http://schemas.microsoft.com/office/2006/metadata/properties"/>
    <ds:schemaRef ds:uri="76590193-d916-480c-b305-d2b63afc71c6"/>
    <ds:schemaRef ds:uri="http://www.w3.org/XML/1998/namespace"/>
    <ds:schemaRef ds:uri="http://purl.org/dc/dcmitype/"/>
  </ds:schemaRefs>
</ds:datastoreItem>
</file>

<file path=customXml/itemProps3.xml><?xml version="1.0" encoding="utf-8"?>
<ds:datastoreItem xmlns:ds="http://schemas.openxmlformats.org/officeDocument/2006/customXml" ds:itemID="{A0B2C8E7-0350-452D-AFCF-C8C08C7DE3AF}"/>
</file>

<file path=customXml/itemProps4.xml><?xml version="1.0" encoding="utf-8"?>
<ds:datastoreItem xmlns:ds="http://schemas.openxmlformats.org/officeDocument/2006/customXml" ds:itemID="{09505B51-263E-4BEB-97CD-271115AB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1721</Words>
  <Characters>9812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Fidanzio Laura</dc:creator>
  <cp:lastModifiedBy>Fulvi Francesca Romana</cp:lastModifiedBy>
  <cp:revision>10</cp:revision>
  <cp:lastPrinted>2016-11-29T15:20:00Z</cp:lastPrinted>
  <dcterms:created xsi:type="dcterms:W3CDTF">2020-05-27T14:45:00Z</dcterms:created>
  <dcterms:modified xsi:type="dcterms:W3CDTF">2020-09-28T07:29:00Z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Adobe InDesign CC 2015 (Macintosh)</vt:lpwstr>
  </property>
  <property fmtid="{D5CDD505-2E9C-101B-9397-08002B2CF9AE}" pid="4" name="LastSaved">
    <vt:filetime>2016-10-24T00:00:00Z</vt:filetime>
  </property>
  <property fmtid="{D5CDD505-2E9C-101B-9397-08002B2CF9AE}" pid="5" name="ContentTypeId">
    <vt:lpwstr>0x010100610A0A4E18EE974CBFA70A78DF192EA4</vt:lpwstr>
  </property>
  <property fmtid="{D5CDD505-2E9C-101B-9397-08002B2CF9AE}" pid="6" name="Order">
    <vt:r8>600</vt:r8>
  </property>
  <property fmtid="{D5CDD505-2E9C-101B-9397-08002B2CF9AE}" pid="7" name="TemplateUrl">
    <vt:lpwstr/>
  </property>
  <property fmtid="{D5CDD505-2E9C-101B-9397-08002B2CF9AE}" pid="8" name="TipoDocumento">
    <vt:lpwstr/>
  </property>
  <property fmtid="{D5CDD505-2E9C-101B-9397-08002B2CF9AE}" pid="9" name="Direzione Generale">
    <vt:lpwstr/>
  </property>
  <property fmtid="{D5CDD505-2E9C-101B-9397-08002B2CF9AE}" pid="10" name="xd_Signature">
    <vt:bool>false</vt:bool>
  </property>
  <property fmtid="{D5CDD505-2E9C-101B-9397-08002B2CF9AE}" pid="11" name="xd_ProgID">
    <vt:lpwstr/>
  </property>
  <property fmtid="{D5CDD505-2E9C-101B-9397-08002B2CF9AE}" pid="12" name="DescrizioneRiepilogo">
    <vt:lpwstr/>
  </property>
  <property fmtid="{D5CDD505-2E9C-101B-9397-08002B2CF9AE}" pid="13" name="Data documento">
    <vt:filetime>2017-07-27T22:00:00Z</vt:filetime>
  </property>
</Properties>
</file>