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107" w:rsidRPr="009F76CA" w:rsidRDefault="00B075BA" w:rsidP="004107A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sz w:val="20"/>
          <w:szCs w:val="20"/>
          <w:lang w:eastAsia="it-IT"/>
        </w:rPr>
      </w:pPr>
      <w:bookmarkStart w:id="0" w:name="_GoBack"/>
      <w:bookmarkEnd w:id="0"/>
      <w:r>
        <w:rPr>
          <w:rFonts w:ascii="Verdana" w:eastAsia="Times New Roman" w:hAnsi="Verdana" w:cs="Segoe UI"/>
          <w:bCs/>
          <w:sz w:val="18"/>
          <w:szCs w:val="18"/>
          <w:lang w:eastAsia="it-IT"/>
        </w:rPr>
        <w:t>5 ottobre</w:t>
      </w:r>
      <w:r w:rsidR="00D1079A" w:rsidRPr="009F76CA">
        <w:rPr>
          <w:rFonts w:ascii="Verdana" w:eastAsia="Times New Roman" w:hAnsi="Verdana" w:cs="Segoe UI"/>
          <w:bCs/>
          <w:sz w:val="18"/>
          <w:szCs w:val="18"/>
          <w:lang w:eastAsia="it-IT"/>
        </w:rPr>
        <w:t xml:space="preserve"> 2016</w:t>
      </w:r>
      <w:r w:rsidR="00B43850" w:rsidRPr="009F76CA">
        <w:rPr>
          <w:rFonts w:ascii="Verdana" w:eastAsia="Times New Roman" w:hAnsi="Verdana" w:cs="Segoe UI"/>
          <w:bCs/>
          <w:sz w:val="18"/>
          <w:szCs w:val="18"/>
          <w:lang w:eastAsia="it-IT"/>
        </w:rPr>
        <w:br/>
      </w:r>
      <w:r w:rsidR="0059491E" w:rsidRPr="009F76CA">
        <w:rPr>
          <w:rFonts w:ascii="Verdana" w:eastAsia="Times New Roman" w:hAnsi="Verdana" w:cs="Segoe UI"/>
          <w:sz w:val="18"/>
          <w:szCs w:val="18"/>
          <w:lang w:eastAsia="it-IT"/>
        </w:rPr>
        <w:br/>
      </w:r>
      <w:r w:rsidR="00972B78" w:rsidRPr="009F76CA">
        <w:rPr>
          <w:rFonts w:ascii="Verdana" w:eastAsia="Times New Roman" w:hAnsi="Verdana" w:cs="Times New Roman"/>
          <w:sz w:val="20"/>
          <w:szCs w:val="20"/>
          <w:lang w:eastAsia="it-IT"/>
        </w:rPr>
        <w:t>DG per le politiche del Personale, l’innovazione organizzativa, il bilancio – Ufficio procedimenti d</w:t>
      </w:r>
      <w:r w:rsidR="00EE3960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isciplinari </w:t>
      </w:r>
      <w:r w:rsidR="0035666D" w:rsidRPr="009F76CA">
        <w:rPr>
          <w:rFonts w:ascii="Verdana" w:eastAsia="Times New Roman" w:hAnsi="Verdana" w:cs="Times New Roman"/>
          <w:sz w:val="20"/>
          <w:szCs w:val="20"/>
          <w:lang w:eastAsia="it-IT"/>
        </w:rPr>
        <w:t>- Posizione dirigenziale di II fascia disponibile</w:t>
      </w:r>
      <w:r w:rsidR="00C07107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 in ambito </w:t>
      </w:r>
      <w:r w:rsidR="00972B78" w:rsidRPr="009F76CA">
        <w:rPr>
          <w:rFonts w:ascii="Verdana" w:eastAsia="Times New Roman" w:hAnsi="Verdana" w:cs="Times New Roman"/>
          <w:sz w:val="20"/>
          <w:szCs w:val="20"/>
          <w:lang w:eastAsia="it-IT"/>
        </w:rPr>
        <w:t>territoriale</w:t>
      </w:r>
      <w:r w:rsidR="0035666D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</w:t>
      </w:r>
      <w:r w:rsidR="008F5E6F" w:rsidRPr="009F76CA">
        <w:rPr>
          <w:rFonts w:ascii="Verdana" w:eastAsia="Times New Roman" w:hAnsi="Verdana" w:cs="Times New Roman"/>
          <w:sz w:val="20"/>
          <w:szCs w:val="20"/>
          <w:lang w:eastAsia="it-IT"/>
        </w:rPr>
        <w:t>il conferimento dell’</w:t>
      </w:r>
      <w:r w:rsidR="0035666D" w:rsidRPr="009F76CA">
        <w:rPr>
          <w:rFonts w:ascii="Verdana" w:eastAsia="Times New Roman" w:hAnsi="Verdana" w:cs="Times New Roman"/>
          <w:sz w:val="20"/>
          <w:szCs w:val="20"/>
          <w:lang w:eastAsia="it-IT"/>
        </w:rPr>
        <w:t>incarico di</w:t>
      </w:r>
      <w:r w:rsidR="00A35CC3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FD5149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responsabilità </w:t>
      </w:r>
      <w:r w:rsidR="00FD5149" w:rsidRPr="009F76CA">
        <w:rPr>
          <w:rFonts w:ascii="Verdana" w:eastAsia="Times New Roman" w:hAnsi="Verdana" w:cs="Times New Roman"/>
          <w:i/>
          <w:sz w:val="20"/>
          <w:szCs w:val="20"/>
          <w:lang w:eastAsia="it-IT"/>
        </w:rPr>
        <w:t>ad interim</w:t>
      </w:r>
    </w:p>
    <w:p w:rsidR="00B43850" w:rsidRPr="009F76CA" w:rsidRDefault="00B43850" w:rsidP="00B4385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Segoe UI"/>
          <w:sz w:val="18"/>
          <w:szCs w:val="18"/>
          <w:lang w:eastAsia="it-IT"/>
        </w:rPr>
      </w:pPr>
      <w:r w:rsidRPr="009F76CA">
        <w:rPr>
          <w:rFonts w:ascii="Verdana" w:eastAsia="Times New Roman" w:hAnsi="Verdana" w:cs="Segoe UI"/>
          <w:sz w:val="18"/>
          <w:szCs w:val="18"/>
          <w:lang w:eastAsia="it-IT"/>
        </w:rPr>
        <w:br/>
        <w:t xml:space="preserve">• vai alla </w:t>
      </w:r>
      <w:hyperlink r:id="rId4" w:history="1">
        <w:r w:rsidRPr="009F76CA">
          <w:rPr>
            <w:rFonts w:ascii="Verdana" w:eastAsia="Times New Roman" w:hAnsi="Verdana" w:cs="Segoe UI"/>
            <w:sz w:val="18"/>
            <w:szCs w:val="18"/>
            <w:u w:val="single"/>
            <w:lang w:eastAsia="it-IT"/>
          </w:rPr>
          <w:t>pagina</w:t>
        </w:r>
      </w:hyperlink>
      <w:r w:rsidRPr="009F76CA">
        <w:rPr>
          <w:rFonts w:ascii="Verdana" w:eastAsia="Times New Roman" w:hAnsi="Verdana" w:cs="Segoe UI"/>
          <w:sz w:val="18"/>
          <w:szCs w:val="18"/>
          <w:lang w:eastAsia="it-IT"/>
        </w:rPr>
        <w:t xml:space="preserve"> dedicata</w:t>
      </w:r>
    </w:p>
    <w:p w:rsidR="00B43850" w:rsidRPr="009F76CA" w:rsidRDefault="00B43850" w:rsidP="00B43850">
      <w:p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Segoe UI"/>
          <w:sz w:val="18"/>
          <w:szCs w:val="18"/>
          <w:lang w:eastAsia="it-IT"/>
        </w:rPr>
      </w:pPr>
      <w:r w:rsidRPr="009F76CA">
        <w:rPr>
          <w:rFonts w:ascii="Verdana" w:eastAsia="Times New Roman" w:hAnsi="Verdana" w:cs="Segoe UI"/>
          <w:sz w:val="18"/>
          <w:szCs w:val="18"/>
          <w:lang w:eastAsia="it-IT"/>
        </w:rPr>
        <w:t>_____________________________</w:t>
      </w:r>
    </w:p>
    <w:p w:rsidR="00972B78" w:rsidRPr="009F76CA" w:rsidRDefault="00972B78" w:rsidP="00B43850">
      <w:pPr>
        <w:shd w:val="clear" w:color="auto" w:fill="FFFFFF"/>
        <w:spacing w:beforeAutospacing="1" w:after="0" w:afterAutospacing="1" w:line="240" w:lineRule="auto"/>
        <w:rPr>
          <w:rFonts w:ascii="Verdana" w:eastAsia="Times New Roman" w:hAnsi="Verdana" w:cs="Segoe UI"/>
          <w:sz w:val="18"/>
          <w:szCs w:val="18"/>
          <w:lang w:eastAsia="it-IT"/>
        </w:rPr>
      </w:pPr>
    </w:p>
    <w:p w:rsidR="00494422" w:rsidRPr="009F76CA" w:rsidRDefault="00B075BA" w:rsidP="003566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i/>
          <w:sz w:val="20"/>
          <w:szCs w:val="20"/>
          <w:lang w:eastAsia="it-IT"/>
        </w:rPr>
      </w:pPr>
      <w:r>
        <w:rPr>
          <w:rFonts w:ascii="Verdana" w:eastAsia="Times New Roman" w:hAnsi="Verdana" w:cs="Segoe UI"/>
          <w:b/>
          <w:bCs/>
          <w:sz w:val="18"/>
          <w:szCs w:val="18"/>
          <w:lang w:eastAsia="it-IT"/>
        </w:rPr>
        <w:t>5 ottobre</w:t>
      </w:r>
      <w:r w:rsidR="00D1079A" w:rsidRPr="009F76CA">
        <w:rPr>
          <w:rFonts w:ascii="Verdana" w:eastAsia="Times New Roman" w:hAnsi="Verdana" w:cs="Segoe UI"/>
          <w:b/>
          <w:bCs/>
          <w:sz w:val="18"/>
          <w:szCs w:val="18"/>
          <w:lang w:eastAsia="it-IT"/>
        </w:rPr>
        <w:t xml:space="preserve"> 2016</w:t>
      </w:r>
      <w:r w:rsidR="005B10A1" w:rsidRPr="009F76CA">
        <w:rPr>
          <w:rFonts w:ascii="Verdana" w:eastAsia="Times New Roman" w:hAnsi="Verdana" w:cs="Segoe UI"/>
          <w:b/>
          <w:bCs/>
          <w:sz w:val="18"/>
          <w:szCs w:val="18"/>
          <w:lang w:eastAsia="it-IT"/>
        </w:rPr>
        <w:br/>
      </w:r>
      <w:r w:rsidR="005B10A1" w:rsidRPr="009F76CA">
        <w:rPr>
          <w:rFonts w:ascii="Verdana" w:eastAsia="Times New Roman" w:hAnsi="Verdana" w:cs="Segoe UI"/>
          <w:sz w:val="18"/>
          <w:szCs w:val="18"/>
          <w:lang w:eastAsia="it-IT"/>
        </w:rPr>
        <w:br/>
      </w:r>
      <w:r w:rsidR="0035666D" w:rsidRPr="009F76CA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DG per le politiche del Personale, l’innovazione organizzativa, il bilancio – Ufficio procedimenti disciplinari - </w:t>
      </w:r>
      <w:r w:rsidR="00494422" w:rsidRPr="009F76CA">
        <w:rPr>
          <w:rFonts w:ascii="Verdana" w:eastAsia="Times New Roman" w:hAnsi="Verdana" w:cs="Times New Roman"/>
          <w:b/>
          <w:sz w:val="20"/>
          <w:szCs w:val="20"/>
          <w:lang w:eastAsia="it-IT"/>
        </w:rPr>
        <w:t>Posizione dirigenziale di II fascia disponibile in ambito territoriale per il conferimento dell’incarico di</w:t>
      </w:r>
      <w:r w:rsidR="00A35CC3" w:rsidRPr="009F76CA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 </w:t>
      </w:r>
      <w:r w:rsidR="00494422" w:rsidRPr="009F76CA">
        <w:rPr>
          <w:rFonts w:ascii="Verdana" w:eastAsia="Times New Roman" w:hAnsi="Verdana" w:cs="Times New Roman"/>
          <w:b/>
          <w:sz w:val="20"/>
          <w:szCs w:val="20"/>
          <w:lang w:eastAsia="it-IT"/>
        </w:rPr>
        <w:t xml:space="preserve">responsabilità </w:t>
      </w:r>
      <w:r w:rsidR="00494422" w:rsidRPr="009F76CA">
        <w:rPr>
          <w:rFonts w:ascii="Verdana" w:eastAsia="Times New Roman" w:hAnsi="Verdana" w:cs="Times New Roman"/>
          <w:b/>
          <w:i/>
          <w:sz w:val="20"/>
          <w:szCs w:val="20"/>
          <w:lang w:eastAsia="it-IT"/>
        </w:rPr>
        <w:t>ad interim:</w:t>
      </w:r>
    </w:p>
    <w:p w:rsidR="00972B78" w:rsidRPr="009F76CA" w:rsidRDefault="0035666D" w:rsidP="0035666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972B78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- Direzione </w:t>
      </w:r>
      <w:r w:rsidR="00A00F4B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territoriale </w:t>
      </w:r>
      <w:r w:rsidR="00972B78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del lavoro </w:t>
      </w:r>
      <w:r w:rsidR="00494422" w:rsidRPr="009F76CA">
        <w:rPr>
          <w:rFonts w:ascii="Verdana" w:eastAsia="Times New Roman" w:hAnsi="Verdana" w:cs="Times New Roman"/>
          <w:sz w:val="20"/>
          <w:szCs w:val="20"/>
          <w:lang w:eastAsia="it-IT"/>
        </w:rPr>
        <w:t>d</w:t>
      </w:r>
      <w:r w:rsidR="0019277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 </w:t>
      </w:r>
      <w:r w:rsidR="00B075BA">
        <w:rPr>
          <w:rFonts w:ascii="Verdana" w:eastAsia="Times New Roman" w:hAnsi="Verdana" w:cs="Times New Roman"/>
          <w:sz w:val="20"/>
          <w:szCs w:val="20"/>
          <w:lang w:eastAsia="it-IT"/>
        </w:rPr>
        <w:t>Catanzaro</w:t>
      </w:r>
      <w:r w:rsidR="005656C9" w:rsidRPr="009F76CA">
        <w:rPr>
          <w:rFonts w:ascii="Verdana" w:eastAsia="Times New Roman" w:hAnsi="Verdana" w:cs="Times New Roman"/>
          <w:sz w:val="20"/>
          <w:szCs w:val="20"/>
          <w:lang w:eastAsia="it-IT"/>
        </w:rPr>
        <w:t xml:space="preserve">, </w:t>
      </w:r>
      <w:r w:rsidR="00972B78" w:rsidRPr="009F76CA">
        <w:rPr>
          <w:rFonts w:ascii="Verdana" w:eastAsia="Times New Roman" w:hAnsi="Verdana" w:cs="Times New Roman"/>
          <w:sz w:val="20"/>
          <w:szCs w:val="20"/>
          <w:lang w:eastAsia="it-IT"/>
        </w:rPr>
        <w:t>fascia retributiva “</w:t>
      </w:r>
      <w:r w:rsidR="00B075BA">
        <w:rPr>
          <w:rFonts w:ascii="Verdana" w:eastAsia="Times New Roman" w:hAnsi="Verdana" w:cs="Times New Roman"/>
          <w:sz w:val="20"/>
          <w:szCs w:val="20"/>
          <w:lang w:eastAsia="it-IT"/>
        </w:rPr>
        <w:t>B</w:t>
      </w:r>
      <w:r w:rsidRPr="009F76CA">
        <w:rPr>
          <w:rFonts w:ascii="Verdana" w:eastAsia="Times New Roman" w:hAnsi="Verdana" w:cs="Times New Roman"/>
          <w:sz w:val="20"/>
          <w:szCs w:val="20"/>
          <w:lang w:eastAsia="it-IT"/>
        </w:rPr>
        <w:t>”.</w:t>
      </w:r>
    </w:p>
    <w:p w:rsidR="00E22FD2" w:rsidRPr="009F76CA" w:rsidRDefault="00B43850" w:rsidP="00972B78">
      <w:pPr>
        <w:shd w:val="clear" w:color="auto" w:fill="FFFFFF"/>
        <w:spacing w:before="100" w:beforeAutospacing="1" w:after="100" w:afterAutospacing="1" w:line="240" w:lineRule="auto"/>
      </w:pPr>
      <w:r w:rsidRPr="009F76CA">
        <w:rPr>
          <w:rFonts w:ascii="Verdana" w:hAnsi="Verdana" w:cs="Segoe UI"/>
          <w:sz w:val="18"/>
          <w:szCs w:val="18"/>
        </w:rPr>
        <w:t>• vai a</w:t>
      </w:r>
      <w:r w:rsidR="00A00F4B" w:rsidRPr="009F76CA">
        <w:rPr>
          <w:rFonts w:ascii="Verdana" w:hAnsi="Verdana" w:cs="Segoe UI"/>
          <w:sz w:val="18"/>
          <w:szCs w:val="18"/>
        </w:rPr>
        <w:t>l</w:t>
      </w:r>
      <w:r w:rsidRPr="009F76CA">
        <w:rPr>
          <w:rFonts w:ascii="Verdana" w:hAnsi="Verdana" w:cs="Segoe UI"/>
          <w:sz w:val="18"/>
          <w:szCs w:val="18"/>
        </w:rPr>
        <w:t xml:space="preserve"> </w:t>
      </w:r>
      <w:r w:rsidRPr="009F76CA">
        <w:rPr>
          <w:rFonts w:ascii="Verdana" w:hAnsi="Verdana" w:cs="Segoe UI"/>
          <w:sz w:val="18"/>
          <w:szCs w:val="18"/>
          <w:u w:val="single"/>
        </w:rPr>
        <w:t>Document</w:t>
      </w:r>
      <w:r w:rsidR="00D84303" w:rsidRPr="009F76CA">
        <w:rPr>
          <w:rFonts w:ascii="Verdana" w:hAnsi="Verdana" w:cs="Segoe UI"/>
          <w:sz w:val="18"/>
          <w:szCs w:val="18"/>
          <w:u w:val="single"/>
        </w:rPr>
        <w:t>o</w:t>
      </w:r>
      <w:r w:rsidR="0035666D" w:rsidRPr="009F76CA">
        <w:rPr>
          <w:rFonts w:ascii="Verdana" w:hAnsi="Verdana" w:cs="Segoe UI"/>
          <w:sz w:val="18"/>
          <w:szCs w:val="18"/>
          <w:u w:val="single"/>
        </w:rPr>
        <w:t xml:space="preserve"> </w:t>
      </w:r>
      <w:r w:rsidR="0035666D" w:rsidRPr="009F76CA">
        <w:rPr>
          <w:rFonts w:ascii="Verdana" w:hAnsi="Verdana" w:cs="Segoe UI"/>
          <w:sz w:val="18"/>
          <w:szCs w:val="18"/>
        </w:rPr>
        <w:t xml:space="preserve">   </w:t>
      </w:r>
      <w:r w:rsidRPr="009F76CA">
        <w:rPr>
          <w:rFonts w:ascii="Verdana" w:hAnsi="Verdana" w:cs="Segoe UI"/>
          <w:sz w:val="18"/>
          <w:szCs w:val="18"/>
        </w:rPr>
        <w:t>.pdf </w:t>
      </w:r>
      <w:r w:rsidR="006556F4" w:rsidRPr="009F76CA">
        <w:rPr>
          <w:rFonts w:ascii="Verdana" w:hAnsi="Verdana" w:cs="Segoe UI"/>
          <w:sz w:val="18"/>
          <w:szCs w:val="18"/>
        </w:rPr>
        <w:t xml:space="preserve"> </w:t>
      </w:r>
      <w:r w:rsidR="00F279BC" w:rsidRPr="009F76CA">
        <w:rPr>
          <w:rFonts w:ascii="Verdana" w:hAnsi="Verdana" w:cs="Segoe UI"/>
          <w:sz w:val="18"/>
          <w:szCs w:val="18"/>
        </w:rPr>
        <w:t>(</w:t>
      </w:r>
      <w:r w:rsidR="00634F99" w:rsidRPr="009F76CA">
        <w:rPr>
          <w:rFonts w:ascii="Verdana" w:hAnsi="Verdana" w:cs="Segoe UI"/>
          <w:sz w:val="18"/>
          <w:szCs w:val="18"/>
        </w:rPr>
        <w:t>8</w:t>
      </w:r>
      <w:r w:rsidR="00690416">
        <w:rPr>
          <w:rFonts w:ascii="Verdana" w:hAnsi="Verdana" w:cs="Segoe UI"/>
          <w:sz w:val="18"/>
          <w:szCs w:val="18"/>
        </w:rPr>
        <w:t>2</w:t>
      </w:r>
      <w:r w:rsidR="00196FF8" w:rsidRPr="009F76CA">
        <w:rPr>
          <w:rFonts w:ascii="Verdana" w:hAnsi="Verdana" w:cs="Segoe UI"/>
          <w:sz w:val="18"/>
          <w:szCs w:val="18"/>
        </w:rPr>
        <w:t>,</w:t>
      </w:r>
      <w:r w:rsidR="005F0EF4" w:rsidRPr="009F76CA">
        <w:rPr>
          <w:rFonts w:ascii="Verdana" w:hAnsi="Verdana" w:cs="Segoe UI"/>
          <w:sz w:val="18"/>
          <w:szCs w:val="18"/>
        </w:rPr>
        <w:t>0</w:t>
      </w:r>
      <w:r w:rsidR="006556F4" w:rsidRPr="009F76CA">
        <w:rPr>
          <w:rFonts w:ascii="Verdana" w:hAnsi="Verdana" w:cs="Segoe UI"/>
          <w:sz w:val="18"/>
          <w:szCs w:val="18"/>
        </w:rPr>
        <w:t xml:space="preserve"> </w:t>
      </w:r>
      <w:r w:rsidRPr="009F76CA">
        <w:rPr>
          <w:rFonts w:ascii="Verdana" w:hAnsi="Verdana" w:cs="Segoe UI"/>
          <w:sz w:val="18"/>
          <w:szCs w:val="18"/>
        </w:rPr>
        <w:t>Kb)</w:t>
      </w:r>
    </w:p>
    <w:sectPr w:rsidR="00E22FD2" w:rsidRPr="009F76CA" w:rsidSect="005A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850"/>
    <w:rsid w:val="00050BB1"/>
    <w:rsid w:val="000D1CD3"/>
    <w:rsid w:val="000F30DE"/>
    <w:rsid w:val="00156596"/>
    <w:rsid w:val="0019277A"/>
    <w:rsid w:val="00196FF8"/>
    <w:rsid w:val="002F33C3"/>
    <w:rsid w:val="00302B06"/>
    <w:rsid w:val="0035666D"/>
    <w:rsid w:val="004107A3"/>
    <w:rsid w:val="00494422"/>
    <w:rsid w:val="0053517A"/>
    <w:rsid w:val="005656C9"/>
    <w:rsid w:val="0059491E"/>
    <w:rsid w:val="005A0FDF"/>
    <w:rsid w:val="005B10A1"/>
    <w:rsid w:val="005F0EF4"/>
    <w:rsid w:val="00634F99"/>
    <w:rsid w:val="00642DC1"/>
    <w:rsid w:val="006556F4"/>
    <w:rsid w:val="00690416"/>
    <w:rsid w:val="006F0A59"/>
    <w:rsid w:val="008326F8"/>
    <w:rsid w:val="00867891"/>
    <w:rsid w:val="008F5E6F"/>
    <w:rsid w:val="00972B78"/>
    <w:rsid w:val="009B7DA3"/>
    <w:rsid w:val="009D1476"/>
    <w:rsid w:val="009F76CA"/>
    <w:rsid w:val="00A00F4B"/>
    <w:rsid w:val="00A35CC3"/>
    <w:rsid w:val="00A574A1"/>
    <w:rsid w:val="00A81759"/>
    <w:rsid w:val="00B075BA"/>
    <w:rsid w:val="00B43850"/>
    <w:rsid w:val="00C07107"/>
    <w:rsid w:val="00CC088F"/>
    <w:rsid w:val="00D1079A"/>
    <w:rsid w:val="00D7050C"/>
    <w:rsid w:val="00D81D59"/>
    <w:rsid w:val="00D84303"/>
    <w:rsid w:val="00E22FD2"/>
    <w:rsid w:val="00EC0B25"/>
    <w:rsid w:val="00ED256B"/>
    <w:rsid w:val="00EE3960"/>
    <w:rsid w:val="00EE3CFD"/>
    <w:rsid w:val="00F279BC"/>
    <w:rsid w:val="00F3307F"/>
    <w:rsid w:val="00F34883"/>
    <w:rsid w:val="00FD5149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0BBFF-5385-4F21-99DE-AC17E66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iewpar">
    <w:name w:val="viewpar"/>
    <w:basedOn w:val="Normale"/>
    <w:rsid w:val="00B4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43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69919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88493">
                          <w:marLeft w:val="150"/>
                          <w:marRight w:val="0"/>
                          <w:marTop w:val="300"/>
                          <w:marBottom w:val="150"/>
                          <w:divBdr>
                            <w:top w:val="none" w:sz="0" w:space="0" w:color="auto"/>
                            <w:left w:val="single" w:sz="6" w:space="8" w:color="D0D1D3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uthoringlavoronew:1162/Istituzionale/Ministero/AreaTrasparenza/BandiConcorso/Pages/default.asp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EAF79F5C660D41A331927FD2581483" ma:contentTypeVersion="1" ma:contentTypeDescription="Creare un nuovo documento." ma:contentTypeScope="" ma:versionID="50c889e0c20bc523e7e4fcd6ba0031c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969961-3444-4CE4-A74A-973F0565231C}"/>
</file>

<file path=customXml/itemProps2.xml><?xml version="1.0" encoding="utf-8"?>
<ds:datastoreItem xmlns:ds="http://schemas.openxmlformats.org/officeDocument/2006/customXml" ds:itemID="{D64AD854-4765-4B1A-B418-C1D837F38C91}"/>
</file>

<file path=customXml/itemProps3.xml><?xml version="1.0" encoding="utf-8"?>
<ds:datastoreItem xmlns:ds="http://schemas.openxmlformats.org/officeDocument/2006/customXml" ds:itemID="{67906571-79A3-47FF-BB4E-B275664032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Pagliari Stefano</dc:creator>
  <cp:lastModifiedBy>Ponzone Maria</cp:lastModifiedBy>
  <cp:revision>2</cp:revision>
  <dcterms:created xsi:type="dcterms:W3CDTF">2016-10-05T08:30:00Z</dcterms:created>
  <dcterms:modified xsi:type="dcterms:W3CDTF">2016-10-05T08:30:00Z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0x01010064EAF79F5C660D41A331927FD2581483</vt:lpwstr>
  </property>
</Properties>
</file>