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98E" w:rsidRDefault="0070798E" w:rsidP="0070798E">
      <w:pPr>
        <w:jc w:val="center"/>
        <w:rPr>
          <w:rFonts w:ascii="Times New Roman" w:hAnsi="Times New Roman" w:cs="Times New Roman"/>
          <w:b/>
          <w:iCs/>
          <w:sz w:val="28"/>
          <w:szCs w:val="28"/>
        </w:rPr>
      </w:pPr>
      <w:bookmarkStart w:id="0" w:name="_GoBack"/>
      <w:bookmarkEnd w:id="0"/>
      <w:r w:rsidRPr="0070798E">
        <w:rPr>
          <w:rFonts w:ascii="Times New Roman" w:hAnsi="Times New Roman" w:cs="Times New Roman"/>
          <w:b/>
          <w:iCs/>
          <w:sz w:val="28"/>
          <w:szCs w:val="28"/>
        </w:rPr>
        <w:t>INDICE</w:t>
      </w:r>
    </w:p>
    <w:p w:rsidR="00144C71" w:rsidRDefault="00144C71" w:rsidP="00144C71">
      <w:pPr>
        <w:jc w:val="both"/>
        <w:rPr>
          <w:rFonts w:ascii="Times New Roman" w:hAnsi="Times New Roman" w:cs="Times New Roman"/>
          <w:iCs/>
          <w:sz w:val="24"/>
          <w:szCs w:val="24"/>
        </w:rPr>
      </w:pPr>
    </w:p>
    <w:p w:rsidR="00DD716F" w:rsidRDefault="00DD716F" w:rsidP="00144C71">
      <w:pPr>
        <w:jc w:val="both"/>
        <w:rPr>
          <w:rFonts w:ascii="Times New Roman" w:hAnsi="Times New Roman" w:cs="Times New Roman"/>
          <w:iCs/>
          <w:sz w:val="24"/>
          <w:szCs w:val="24"/>
        </w:rPr>
      </w:pPr>
      <w:r>
        <w:rPr>
          <w:rFonts w:ascii="Times New Roman" w:hAnsi="Times New Roman" w:cs="Times New Roman"/>
          <w:iCs/>
          <w:sz w:val="24"/>
          <w:szCs w:val="24"/>
        </w:rPr>
        <w:t>PRESENTAZIONE (dr. Giuseppe Cantisano)</w:t>
      </w:r>
    </w:p>
    <w:p w:rsidR="0070798E" w:rsidRDefault="00144C71" w:rsidP="00144C71">
      <w:pPr>
        <w:jc w:val="both"/>
        <w:rPr>
          <w:rFonts w:ascii="Times New Roman" w:hAnsi="Times New Roman" w:cs="Times New Roman"/>
          <w:iCs/>
          <w:sz w:val="24"/>
          <w:szCs w:val="24"/>
        </w:rPr>
      </w:pPr>
      <w:r w:rsidRPr="00144C71">
        <w:rPr>
          <w:rFonts w:ascii="Times New Roman" w:hAnsi="Times New Roman" w:cs="Times New Roman"/>
          <w:iCs/>
          <w:sz w:val="24"/>
          <w:szCs w:val="24"/>
        </w:rPr>
        <w:t>INTRODUZIONE</w:t>
      </w:r>
    </w:p>
    <w:p w:rsidR="00DD716F" w:rsidRPr="00DD716F" w:rsidRDefault="00DD716F" w:rsidP="00144C71">
      <w:pPr>
        <w:jc w:val="both"/>
        <w:rPr>
          <w:rFonts w:ascii="Times New Roman" w:hAnsi="Times New Roman" w:cs="Times New Roman"/>
          <w:b/>
          <w:iCs/>
          <w:sz w:val="24"/>
          <w:szCs w:val="24"/>
        </w:rPr>
      </w:pPr>
      <w:r w:rsidRPr="00DD716F">
        <w:rPr>
          <w:rFonts w:ascii="Times New Roman" w:hAnsi="Times New Roman" w:cs="Times New Roman"/>
          <w:b/>
          <w:iCs/>
          <w:sz w:val="24"/>
          <w:szCs w:val="24"/>
        </w:rPr>
        <w:t>MONITORAGGIO ATTIVITA’ DI VIGILANZA</w:t>
      </w:r>
    </w:p>
    <w:p w:rsidR="00DD716F" w:rsidRDefault="00DD716F" w:rsidP="00BC14A0">
      <w:pPr>
        <w:pStyle w:val="Paragrafoelenco"/>
        <w:numPr>
          <w:ilvl w:val="0"/>
          <w:numId w:val="1"/>
        </w:numPr>
        <w:jc w:val="both"/>
        <w:rPr>
          <w:rFonts w:ascii="Times New Roman" w:hAnsi="Times New Roman" w:cs="Times New Roman"/>
          <w:iCs/>
          <w:sz w:val="24"/>
          <w:szCs w:val="24"/>
        </w:rPr>
      </w:pPr>
      <w:r>
        <w:rPr>
          <w:rFonts w:ascii="Times New Roman" w:hAnsi="Times New Roman" w:cs="Times New Roman"/>
          <w:iCs/>
          <w:sz w:val="24"/>
          <w:szCs w:val="24"/>
        </w:rPr>
        <w:t xml:space="preserve">I </w:t>
      </w:r>
      <w:r w:rsidR="00217EF0" w:rsidRPr="00DD716F">
        <w:rPr>
          <w:rFonts w:ascii="Times New Roman" w:hAnsi="Times New Roman" w:cs="Times New Roman"/>
          <w:iCs/>
          <w:sz w:val="24"/>
          <w:szCs w:val="24"/>
        </w:rPr>
        <w:t xml:space="preserve">RISULTATI </w:t>
      </w:r>
      <w:r>
        <w:rPr>
          <w:rFonts w:ascii="Times New Roman" w:hAnsi="Times New Roman" w:cs="Times New Roman"/>
          <w:iCs/>
          <w:sz w:val="24"/>
          <w:szCs w:val="24"/>
        </w:rPr>
        <w:t>DELL’</w:t>
      </w:r>
      <w:r w:rsidR="00144C71" w:rsidRPr="00DD716F">
        <w:rPr>
          <w:rFonts w:ascii="Times New Roman" w:hAnsi="Times New Roman" w:cs="Times New Roman"/>
          <w:iCs/>
          <w:sz w:val="24"/>
          <w:szCs w:val="24"/>
        </w:rPr>
        <w:t>ATTIVITA’ DI VIGILANZA</w:t>
      </w:r>
    </w:p>
    <w:p w:rsidR="00DD716F" w:rsidRPr="00527696" w:rsidRDefault="00DD716F" w:rsidP="00BC14A0">
      <w:pPr>
        <w:pStyle w:val="Paragrafoelenco"/>
        <w:numPr>
          <w:ilvl w:val="0"/>
          <w:numId w:val="1"/>
        </w:num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sz w:val="24"/>
          <w:szCs w:val="24"/>
        </w:rPr>
        <w:t xml:space="preserve">LA </w:t>
      </w:r>
      <w:r w:rsidR="00BC14A0" w:rsidRPr="00DD716F">
        <w:rPr>
          <w:rFonts w:ascii="Times New Roman" w:hAnsi="Times New Roman" w:cs="Times New Roman"/>
          <w:iCs/>
          <w:sz w:val="24"/>
          <w:szCs w:val="24"/>
        </w:rPr>
        <w:t xml:space="preserve">CONCILIAZIONE MONOCRATICA E </w:t>
      </w:r>
      <w:r>
        <w:rPr>
          <w:rFonts w:ascii="Times New Roman" w:hAnsi="Times New Roman" w:cs="Times New Roman"/>
          <w:iCs/>
          <w:sz w:val="24"/>
          <w:szCs w:val="24"/>
        </w:rPr>
        <w:t xml:space="preserve">LA </w:t>
      </w:r>
      <w:r w:rsidR="00BC14A0" w:rsidRPr="00DD716F">
        <w:rPr>
          <w:rFonts w:ascii="Times New Roman" w:hAnsi="Times New Roman" w:cs="Times New Roman"/>
          <w:iCs/>
          <w:sz w:val="24"/>
          <w:szCs w:val="24"/>
        </w:rPr>
        <w:t>DIFFIDA ACCERTATIVA</w:t>
      </w:r>
    </w:p>
    <w:p w:rsidR="00527696" w:rsidRPr="00527696" w:rsidRDefault="00527696" w:rsidP="00BC14A0">
      <w:pPr>
        <w:pStyle w:val="Paragrafoelenco"/>
        <w:numPr>
          <w:ilvl w:val="0"/>
          <w:numId w:val="1"/>
        </w:numPr>
        <w:autoSpaceDE w:val="0"/>
        <w:autoSpaceDN w:val="0"/>
        <w:adjustRightInd w:val="0"/>
        <w:spacing w:after="0" w:line="240" w:lineRule="auto"/>
        <w:jc w:val="both"/>
        <w:rPr>
          <w:rFonts w:ascii="Times New Roman" w:hAnsi="Times New Roman" w:cs="Times New Roman"/>
          <w:iCs/>
          <w:color w:val="000000"/>
          <w:sz w:val="24"/>
          <w:szCs w:val="24"/>
        </w:rPr>
      </w:pPr>
      <w:r w:rsidRPr="00527696">
        <w:rPr>
          <w:rFonts w:ascii="Times New Roman" w:hAnsi="Times New Roman" w:cs="Times New Roman"/>
          <w:sz w:val="24"/>
          <w:szCs w:val="24"/>
        </w:rPr>
        <w:t>L’ATTIVITA’ DI VIGILANZA STRAORDINARIA</w:t>
      </w:r>
      <w:r>
        <w:rPr>
          <w:rFonts w:ascii="Times New Roman" w:hAnsi="Times New Roman" w:cs="Times New Roman"/>
          <w:sz w:val="24"/>
          <w:szCs w:val="24"/>
        </w:rPr>
        <w:t xml:space="preserve"> DELLA DTL</w:t>
      </w:r>
    </w:p>
    <w:p w:rsidR="00DD716F" w:rsidRDefault="00DD716F" w:rsidP="00BC14A0">
      <w:pPr>
        <w:pStyle w:val="Paragrafoelenco"/>
        <w:numPr>
          <w:ilvl w:val="0"/>
          <w:numId w:val="1"/>
        </w:num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L’</w:t>
      </w:r>
      <w:r w:rsidR="00BC14A0" w:rsidRPr="00DD716F">
        <w:rPr>
          <w:rFonts w:ascii="Times New Roman" w:hAnsi="Times New Roman" w:cs="Times New Roman"/>
          <w:iCs/>
          <w:color w:val="000000"/>
          <w:sz w:val="24"/>
          <w:szCs w:val="24"/>
        </w:rPr>
        <w:t xml:space="preserve">ATTIVITA’ DI VIGILANZA </w:t>
      </w:r>
      <w:r w:rsidR="00176E42">
        <w:rPr>
          <w:rFonts w:ascii="Times New Roman" w:hAnsi="Times New Roman" w:cs="Times New Roman"/>
          <w:iCs/>
          <w:color w:val="000000"/>
          <w:sz w:val="24"/>
          <w:szCs w:val="24"/>
        </w:rPr>
        <w:t xml:space="preserve">DEL </w:t>
      </w:r>
      <w:r w:rsidR="00BC14A0" w:rsidRPr="00DD716F">
        <w:rPr>
          <w:rFonts w:ascii="Times New Roman" w:hAnsi="Times New Roman" w:cs="Times New Roman"/>
          <w:iCs/>
          <w:color w:val="000000"/>
          <w:sz w:val="24"/>
          <w:szCs w:val="24"/>
        </w:rPr>
        <w:t>COMANDO PROVINCIALE CARABINIERI DI NAPOLI</w:t>
      </w:r>
    </w:p>
    <w:p w:rsidR="00BC14A0" w:rsidRPr="00176E42" w:rsidRDefault="00DD716F" w:rsidP="00BC14A0">
      <w:pPr>
        <w:pStyle w:val="Paragrafoelenco"/>
        <w:numPr>
          <w:ilvl w:val="0"/>
          <w:numId w:val="1"/>
        </w:num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sz w:val="24"/>
          <w:szCs w:val="24"/>
        </w:rPr>
        <w:t>L’</w:t>
      </w:r>
      <w:r w:rsidR="00BC14A0" w:rsidRPr="00DD716F">
        <w:rPr>
          <w:rFonts w:ascii="Times New Roman" w:hAnsi="Times New Roman" w:cs="Times New Roman"/>
          <w:sz w:val="24"/>
          <w:szCs w:val="24"/>
        </w:rPr>
        <w:t xml:space="preserve">ATTIVITA’ DI VIGILANZA </w:t>
      </w:r>
      <w:r w:rsidR="00176E42">
        <w:rPr>
          <w:rFonts w:ascii="Times New Roman" w:hAnsi="Times New Roman" w:cs="Times New Roman"/>
          <w:sz w:val="24"/>
          <w:szCs w:val="24"/>
        </w:rPr>
        <w:t xml:space="preserve">DEL </w:t>
      </w:r>
      <w:r w:rsidR="00BC14A0" w:rsidRPr="00DD716F">
        <w:rPr>
          <w:rFonts w:ascii="Times New Roman" w:hAnsi="Times New Roman" w:cs="Times New Roman"/>
          <w:sz w:val="24"/>
          <w:szCs w:val="24"/>
        </w:rPr>
        <w:t>COMANDO PROVINCIALE GUARDIA DI FINANZA</w:t>
      </w:r>
    </w:p>
    <w:p w:rsidR="00176E42" w:rsidRPr="00FF500D" w:rsidRDefault="00176E42" w:rsidP="00BC14A0">
      <w:pPr>
        <w:pStyle w:val="Paragrafoelenco"/>
        <w:numPr>
          <w:ilvl w:val="0"/>
          <w:numId w:val="1"/>
        </w:num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sz w:val="24"/>
          <w:szCs w:val="24"/>
        </w:rPr>
        <w:t>L’ATTIVITA’ DI VIGILANZA DELL’INAIL</w:t>
      </w:r>
    </w:p>
    <w:p w:rsidR="00FF500D" w:rsidRPr="00176E42" w:rsidRDefault="00FF500D" w:rsidP="00BC14A0">
      <w:pPr>
        <w:pStyle w:val="Paragrafoelenco"/>
        <w:numPr>
          <w:ilvl w:val="0"/>
          <w:numId w:val="1"/>
        </w:num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sz w:val="24"/>
          <w:szCs w:val="24"/>
        </w:rPr>
        <w:t>L’ATTIVITA’ DI VIGILANZA DELL’INPS</w:t>
      </w:r>
    </w:p>
    <w:p w:rsidR="000C2396" w:rsidRDefault="000C2396" w:rsidP="00BC14A0">
      <w:pPr>
        <w:jc w:val="both"/>
        <w:rPr>
          <w:rFonts w:ascii="Times New Roman" w:hAnsi="Times New Roman" w:cs="Times New Roman"/>
          <w:b/>
          <w:iCs/>
          <w:sz w:val="24"/>
          <w:szCs w:val="24"/>
        </w:rPr>
      </w:pPr>
    </w:p>
    <w:p w:rsidR="00DD716F" w:rsidRDefault="00DD716F" w:rsidP="00BC14A0">
      <w:pPr>
        <w:jc w:val="both"/>
        <w:rPr>
          <w:rFonts w:ascii="Times New Roman" w:hAnsi="Times New Roman" w:cs="Times New Roman"/>
          <w:b/>
          <w:iCs/>
          <w:sz w:val="24"/>
          <w:szCs w:val="24"/>
        </w:rPr>
      </w:pPr>
      <w:r>
        <w:rPr>
          <w:rFonts w:ascii="Times New Roman" w:hAnsi="Times New Roman" w:cs="Times New Roman"/>
          <w:b/>
          <w:iCs/>
          <w:sz w:val="24"/>
          <w:szCs w:val="24"/>
        </w:rPr>
        <w:t>MONITORAGGIO DELLE ATTIVITA’ A TUTELA DEL LAVORO</w:t>
      </w:r>
    </w:p>
    <w:p w:rsidR="00DD716F" w:rsidRDefault="00DD716F" w:rsidP="00DD716F">
      <w:pPr>
        <w:pStyle w:val="Paragrafoelenco"/>
        <w:numPr>
          <w:ilvl w:val="0"/>
          <w:numId w:val="2"/>
        </w:numPr>
        <w:jc w:val="both"/>
        <w:rPr>
          <w:rFonts w:ascii="Times New Roman" w:hAnsi="Times New Roman" w:cs="Times New Roman"/>
          <w:iCs/>
          <w:sz w:val="24"/>
          <w:szCs w:val="24"/>
        </w:rPr>
      </w:pPr>
      <w:r>
        <w:rPr>
          <w:rFonts w:ascii="Times New Roman" w:hAnsi="Times New Roman" w:cs="Times New Roman"/>
          <w:iCs/>
          <w:sz w:val="24"/>
          <w:szCs w:val="24"/>
        </w:rPr>
        <w:lastRenderedPageBreak/>
        <w:t>LE CONTROVERSIE INDIVIDUALI ex art 410 cpc</w:t>
      </w:r>
    </w:p>
    <w:p w:rsidR="00DD716F" w:rsidRDefault="00DD716F" w:rsidP="00DD716F">
      <w:pPr>
        <w:pStyle w:val="Paragrafoelenco"/>
        <w:numPr>
          <w:ilvl w:val="0"/>
          <w:numId w:val="2"/>
        </w:numPr>
        <w:jc w:val="both"/>
        <w:rPr>
          <w:rFonts w:ascii="Times New Roman" w:hAnsi="Times New Roman" w:cs="Times New Roman"/>
          <w:iCs/>
          <w:sz w:val="24"/>
          <w:szCs w:val="24"/>
        </w:rPr>
      </w:pPr>
      <w:r>
        <w:rPr>
          <w:rFonts w:ascii="Times New Roman" w:hAnsi="Times New Roman" w:cs="Times New Roman"/>
          <w:iCs/>
          <w:sz w:val="24"/>
          <w:szCs w:val="24"/>
        </w:rPr>
        <w:t>LE CONCILIAZIONI SUI LICENZIAMENTI PER GIUSTIFICATO MOTIVO OGGETTIVO (ex L. 92/2012</w:t>
      </w:r>
    </w:p>
    <w:p w:rsidR="00DD716F" w:rsidRDefault="00DD716F" w:rsidP="00DD716F">
      <w:pPr>
        <w:pStyle w:val="Paragrafoelenco"/>
        <w:numPr>
          <w:ilvl w:val="0"/>
          <w:numId w:val="2"/>
        </w:numPr>
        <w:jc w:val="both"/>
        <w:rPr>
          <w:rFonts w:ascii="Times New Roman" w:hAnsi="Times New Roman" w:cs="Times New Roman"/>
          <w:iCs/>
          <w:sz w:val="24"/>
          <w:szCs w:val="24"/>
        </w:rPr>
      </w:pPr>
      <w:r>
        <w:rPr>
          <w:rFonts w:ascii="Times New Roman" w:hAnsi="Times New Roman" w:cs="Times New Roman"/>
          <w:iCs/>
          <w:sz w:val="24"/>
          <w:szCs w:val="24"/>
        </w:rPr>
        <w:t>I COLLEGI ARBITRALI</w:t>
      </w:r>
    </w:p>
    <w:p w:rsidR="00DD716F" w:rsidRDefault="00DD716F" w:rsidP="00DD716F">
      <w:pPr>
        <w:pStyle w:val="Paragrafoelenco"/>
        <w:numPr>
          <w:ilvl w:val="0"/>
          <w:numId w:val="2"/>
        </w:numPr>
        <w:jc w:val="both"/>
        <w:rPr>
          <w:rFonts w:ascii="Times New Roman" w:hAnsi="Times New Roman" w:cs="Times New Roman"/>
          <w:iCs/>
          <w:sz w:val="24"/>
          <w:szCs w:val="24"/>
        </w:rPr>
      </w:pPr>
      <w:r>
        <w:rPr>
          <w:rFonts w:ascii="Times New Roman" w:hAnsi="Times New Roman" w:cs="Times New Roman"/>
          <w:iCs/>
          <w:sz w:val="24"/>
          <w:szCs w:val="24"/>
        </w:rPr>
        <w:t>I PROVVEDIMENTI DI CERTIFICAZIONE</w:t>
      </w:r>
    </w:p>
    <w:p w:rsidR="00DD716F" w:rsidRDefault="00DD716F" w:rsidP="00DD716F">
      <w:pPr>
        <w:pStyle w:val="Paragrafoelenco"/>
        <w:numPr>
          <w:ilvl w:val="0"/>
          <w:numId w:val="2"/>
        </w:numPr>
        <w:jc w:val="both"/>
        <w:rPr>
          <w:rFonts w:ascii="Times New Roman" w:hAnsi="Times New Roman" w:cs="Times New Roman"/>
          <w:iCs/>
          <w:sz w:val="24"/>
          <w:szCs w:val="24"/>
        </w:rPr>
      </w:pPr>
      <w:r>
        <w:rPr>
          <w:rFonts w:ascii="Times New Roman" w:hAnsi="Times New Roman" w:cs="Times New Roman"/>
          <w:iCs/>
          <w:sz w:val="24"/>
          <w:szCs w:val="24"/>
        </w:rPr>
        <w:t>I PROVVEDIMENTI AMMINISTRATIVI</w:t>
      </w:r>
    </w:p>
    <w:p w:rsidR="00DD716F" w:rsidRDefault="00DD716F" w:rsidP="00DD716F">
      <w:pPr>
        <w:pStyle w:val="Paragrafoelenco"/>
        <w:numPr>
          <w:ilvl w:val="0"/>
          <w:numId w:val="2"/>
        </w:numPr>
        <w:jc w:val="both"/>
        <w:rPr>
          <w:rFonts w:ascii="Times New Roman" w:hAnsi="Times New Roman" w:cs="Times New Roman"/>
          <w:iCs/>
          <w:sz w:val="24"/>
          <w:szCs w:val="24"/>
        </w:rPr>
      </w:pPr>
      <w:r>
        <w:rPr>
          <w:rFonts w:ascii="Times New Roman" w:hAnsi="Times New Roman" w:cs="Times New Roman"/>
          <w:iCs/>
          <w:sz w:val="24"/>
          <w:szCs w:val="24"/>
        </w:rPr>
        <w:t>LE PROCEDURE PER I SALVAGUARDATI</w:t>
      </w:r>
    </w:p>
    <w:p w:rsidR="00DD716F" w:rsidRDefault="00DD716F" w:rsidP="00DD716F">
      <w:pPr>
        <w:pStyle w:val="Paragrafoelenco"/>
        <w:numPr>
          <w:ilvl w:val="0"/>
          <w:numId w:val="2"/>
        </w:numPr>
        <w:jc w:val="both"/>
        <w:rPr>
          <w:rFonts w:ascii="Times New Roman" w:hAnsi="Times New Roman" w:cs="Times New Roman"/>
          <w:iCs/>
          <w:sz w:val="24"/>
          <w:szCs w:val="24"/>
        </w:rPr>
      </w:pPr>
      <w:r>
        <w:rPr>
          <w:rFonts w:ascii="Times New Roman" w:hAnsi="Times New Roman" w:cs="Times New Roman"/>
          <w:iCs/>
          <w:sz w:val="24"/>
          <w:szCs w:val="24"/>
        </w:rPr>
        <w:t>ATTIVITA’ DELLO SPORTELLO UNICO</w:t>
      </w:r>
    </w:p>
    <w:p w:rsidR="00DD716F" w:rsidRDefault="000C2396" w:rsidP="00DD716F">
      <w:pPr>
        <w:jc w:val="both"/>
        <w:rPr>
          <w:rFonts w:ascii="Times New Roman" w:hAnsi="Times New Roman" w:cs="Times New Roman"/>
          <w:b/>
          <w:iCs/>
          <w:sz w:val="24"/>
          <w:szCs w:val="24"/>
        </w:rPr>
      </w:pPr>
      <w:r>
        <w:rPr>
          <w:rFonts w:ascii="Times New Roman" w:hAnsi="Times New Roman" w:cs="Times New Roman"/>
          <w:b/>
          <w:iCs/>
          <w:sz w:val="24"/>
          <w:szCs w:val="24"/>
        </w:rPr>
        <w:t>MONITORAGGIO DELLE ATTIVITA’ DI COMUNICAZIONE E TRASPARENZA</w:t>
      </w:r>
    </w:p>
    <w:p w:rsidR="000C2396" w:rsidRPr="000C2396" w:rsidRDefault="000C2396" w:rsidP="000C2396">
      <w:pPr>
        <w:pStyle w:val="Paragrafoelenco"/>
        <w:numPr>
          <w:ilvl w:val="0"/>
          <w:numId w:val="3"/>
        </w:numPr>
        <w:jc w:val="both"/>
        <w:rPr>
          <w:rFonts w:ascii="Times New Roman" w:hAnsi="Times New Roman" w:cs="Times New Roman"/>
          <w:b/>
          <w:iCs/>
          <w:sz w:val="24"/>
          <w:szCs w:val="24"/>
        </w:rPr>
      </w:pPr>
      <w:r>
        <w:rPr>
          <w:rFonts w:ascii="Times New Roman" w:hAnsi="Times New Roman" w:cs="Times New Roman"/>
          <w:iCs/>
          <w:sz w:val="24"/>
          <w:szCs w:val="24"/>
        </w:rPr>
        <w:t xml:space="preserve">ATTIVITA’ DI </w:t>
      </w:r>
      <w:r w:rsidR="00176E42">
        <w:rPr>
          <w:rFonts w:ascii="Times New Roman" w:hAnsi="Times New Roman" w:cs="Times New Roman"/>
          <w:iCs/>
          <w:sz w:val="24"/>
          <w:szCs w:val="24"/>
        </w:rPr>
        <w:t>INFORMAZIONE</w:t>
      </w:r>
    </w:p>
    <w:p w:rsidR="000C2396" w:rsidRPr="000C2396" w:rsidRDefault="00176E42" w:rsidP="000C2396">
      <w:pPr>
        <w:pStyle w:val="Paragrafoelenco"/>
        <w:numPr>
          <w:ilvl w:val="0"/>
          <w:numId w:val="3"/>
        </w:numPr>
        <w:jc w:val="both"/>
        <w:rPr>
          <w:rFonts w:ascii="Times New Roman" w:hAnsi="Times New Roman" w:cs="Times New Roman"/>
          <w:b/>
          <w:iCs/>
          <w:sz w:val="24"/>
          <w:szCs w:val="24"/>
        </w:rPr>
      </w:pPr>
      <w:r>
        <w:rPr>
          <w:rFonts w:ascii="Times New Roman" w:hAnsi="Times New Roman" w:cs="Times New Roman"/>
          <w:iCs/>
          <w:sz w:val="24"/>
          <w:szCs w:val="24"/>
        </w:rPr>
        <w:t>ACCESSO AGLI ATTI</w:t>
      </w:r>
    </w:p>
    <w:p w:rsidR="000C2396" w:rsidRPr="000C2396" w:rsidRDefault="00176E42" w:rsidP="000C2396">
      <w:pPr>
        <w:pStyle w:val="Paragrafoelenco"/>
        <w:numPr>
          <w:ilvl w:val="0"/>
          <w:numId w:val="3"/>
        </w:numPr>
        <w:jc w:val="both"/>
        <w:rPr>
          <w:rFonts w:ascii="Times New Roman" w:hAnsi="Times New Roman" w:cs="Times New Roman"/>
          <w:b/>
          <w:iCs/>
          <w:sz w:val="24"/>
          <w:szCs w:val="24"/>
        </w:rPr>
      </w:pPr>
      <w:r>
        <w:rPr>
          <w:rFonts w:ascii="Times New Roman" w:hAnsi="Times New Roman" w:cs="Times New Roman"/>
          <w:iCs/>
          <w:sz w:val="24"/>
          <w:szCs w:val="24"/>
        </w:rPr>
        <w:t>ARTICOLI PUBBLICATI SUI QUOTIDIANI E PARTECIPAZIONE AD EVENTI</w:t>
      </w:r>
    </w:p>
    <w:p w:rsidR="000C2396" w:rsidRDefault="000C2396" w:rsidP="000C2396">
      <w:pPr>
        <w:jc w:val="both"/>
        <w:rPr>
          <w:rFonts w:ascii="Times New Roman" w:hAnsi="Times New Roman" w:cs="Times New Roman"/>
          <w:b/>
          <w:iCs/>
          <w:sz w:val="24"/>
          <w:szCs w:val="24"/>
        </w:rPr>
      </w:pPr>
      <w:r>
        <w:rPr>
          <w:rFonts w:ascii="Times New Roman" w:hAnsi="Times New Roman" w:cs="Times New Roman"/>
          <w:b/>
          <w:iCs/>
          <w:sz w:val="24"/>
          <w:szCs w:val="24"/>
        </w:rPr>
        <w:t>MONITORAGGIO ATTIVITA’ LEGALE E CONTENZIOSO</w:t>
      </w:r>
    </w:p>
    <w:p w:rsidR="000C2396" w:rsidRPr="000C2396" w:rsidRDefault="000C2396" w:rsidP="000C2396">
      <w:pPr>
        <w:pStyle w:val="Paragrafoelenco"/>
        <w:numPr>
          <w:ilvl w:val="0"/>
          <w:numId w:val="4"/>
        </w:numPr>
        <w:jc w:val="both"/>
        <w:rPr>
          <w:rFonts w:ascii="Times New Roman" w:hAnsi="Times New Roman" w:cs="Times New Roman"/>
          <w:iCs/>
          <w:sz w:val="24"/>
          <w:szCs w:val="24"/>
        </w:rPr>
      </w:pPr>
      <w:r w:rsidRPr="000C2396">
        <w:rPr>
          <w:rFonts w:ascii="Times New Roman" w:hAnsi="Times New Roman" w:cs="Times New Roman"/>
          <w:iCs/>
          <w:sz w:val="24"/>
          <w:szCs w:val="24"/>
        </w:rPr>
        <w:t>ATTIVITA’ DEL CONTENZIOSO AMMINISTRATIVO</w:t>
      </w:r>
    </w:p>
    <w:p w:rsidR="000C2396" w:rsidRDefault="000C2396" w:rsidP="000C2396">
      <w:pPr>
        <w:pStyle w:val="Paragrafoelenco"/>
        <w:numPr>
          <w:ilvl w:val="0"/>
          <w:numId w:val="4"/>
        </w:numPr>
        <w:jc w:val="both"/>
        <w:rPr>
          <w:rFonts w:ascii="Times New Roman" w:hAnsi="Times New Roman" w:cs="Times New Roman"/>
          <w:iCs/>
          <w:sz w:val="24"/>
          <w:szCs w:val="24"/>
        </w:rPr>
      </w:pPr>
      <w:r w:rsidRPr="000C2396">
        <w:rPr>
          <w:rFonts w:ascii="Times New Roman" w:hAnsi="Times New Roman" w:cs="Times New Roman"/>
          <w:iCs/>
          <w:sz w:val="24"/>
          <w:szCs w:val="24"/>
        </w:rPr>
        <w:t xml:space="preserve">ATTIVITA’ LEGALE </w:t>
      </w:r>
    </w:p>
    <w:p w:rsidR="0041107F" w:rsidRPr="000C2396" w:rsidRDefault="0041107F" w:rsidP="000C2396">
      <w:pPr>
        <w:pStyle w:val="Paragrafoelenco"/>
        <w:numPr>
          <w:ilvl w:val="0"/>
          <w:numId w:val="4"/>
        </w:numPr>
        <w:jc w:val="both"/>
        <w:rPr>
          <w:rFonts w:ascii="Times New Roman" w:hAnsi="Times New Roman" w:cs="Times New Roman"/>
          <w:iCs/>
          <w:sz w:val="24"/>
          <w:szCs w:val="24"/>
        </w:rPr>
      </w:pPr>
      <w:r>
        <w:rPr>
          <w:rFonts w:ascii="Times New Roman" w:hAnsi="Times New Roman" w:cs="Times New Roman"/>
          <w:iCs/>
          <w:sz w:val="24"/>
          <w:szCs w:val="24"/>
        </w:rPr>
        <w:lastRenderedPageBreak/>
        <w:t>RISCOSSIONE COATTIVA</w:t>
      </w:r>
    </w:p>
    <w:p w:rsidR="00176E42" w:rsidRDefault="00176E42">
      <w:pPr>
        <w:rPr>
          <w:rFonts w:ascii="Times New Roman" w:hAnsi="Times New Roman" w:cs="Times New Roman"/>
          <w:b/>
          <w:iCs/>
          <w:sz w:val="24"/>
          <w:szCs w:val="24"/>
        </w:rPr>
      </w:pPr>
      <w:r>
        <w:rPr>
          <w:rFonts w:ascii="Times New Roman" w:hAnsi="Times New Roman" w:cs="Times New Roman"/>
          <w:b/>
          <w:iCs/>
          <w:sz w:val="24"/>
          <w:szCs w:val="24"/>
        </w:rPr>
        <w:br w:type="page"/>
      </w:r>
    </w:p>
    <w:p w:rsidR="0070798E" w:rsidRDefault="0070798E" w:rsidP="00D77889">
      <w:pPr>
        <w:spacing w:after="0"/>
        <w:jc w:val="center"/>
        <w:rPr>
          <w:rFonts w:ascii="Times New Roman" w:hAnsi="Times New Roman" w:cs="Times New Roman"/>
          <w:b/>
          <w:sz w:val="28"/>
          <w:szCs w:val="28"/>
        </w:rPr>
      </w:pPr>
      <w:r w:rsidRPr="00C7735D">
        <w:rPr>
          <w:rFonts w:ascii="Times New Roman" w:hAnsi="Times New Roman" w:cs="Times New Roman"/>
          <w:b/>
          <w:sz w:val="28"/>
          <w:szCs w:val="28"/>
        </w:rPr>
        <w:lastRenderedPageBreak/>
        <w:t>PRESENTAZIONE</w:t>
      </w:r>
    </w:p>
    <w:p w:rsidR="00D77889" w:rsidRDefault="00D77889" w:rsidP="00D77889">
      <w:pPr>
        <w:spacing w:after="0"/>
        <w:jc w:val="center"/>
        <w:rPr>
          <w:rFonts w:ascii="Times New Roman" w:hAnsi="Times New Roman" w:cs="Times New Roman"/>
          <w:b/>
          <w:sz w:val="28"/>
          <w:szCs w:val="28"/>
        </w:rPr>
      </w:pPr>
    </w:p>
    <w:p w:rsidR="001D7196" w:rsidRDefault="001D7196" w:rsidP="00D77889">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 partire da quest’anno, così come previsto all’art. 5 comma 3 del dlgs 124/04, c</w:t>
      </w:r>
      <w:r w:rsidR="00D77889">
        <w:rPr>
          <w:rFonts w:ascii="Times New Roman" w:hAnsi="Times New Roman" w:cs="Times New Roman"/>
          <w:color w:val="000000"/>
          <w:sz w:val="24"/>
          <w:szCs w:val="24"/>
        </w:rPr>
        <w:t>on</w:t>
      </w:r>
      <w:r w:rsidR="00D77889" w:rsidRPr="00D77889">
        <w:rPr>
          <w:rFonts w:ascii="Times New Roman" w:hAnsi="Times New Roman" w:cs="Times New Roman"/>
          <w:color w:val="000000"/>
          <w:sz w:val="24"/>
          <w:szCs w:val="24"/>
        </w:rPr>
        <w:t xml:space="preserve"> cadenza trimestrale ed annuale </w:t>
      </w:r>
      <w:r>
        <w:rPr>
          <w:rFonts w:ascii="Times New Roman" w:hAnsi="Times New Roman" w:cs="Times New Roman"/>
          <w:color w:val="000000"/>
          <w:sz w:val="24"/>
          <w:szCs w:val="24"/>
        </w:rPr>
        <w:t>sarà redatta una relazione sull’attività del CLES ed in particolare della DTL al fine di valutare i risultati dell’attività ispettiva condotta sul territorio provinciale.</w:t>
      </w:r>
    </w:p>
    <w:p w:rsidR="001D7196" w:rsidRPr="00D77889" w:rsidRDefault="001D7196" w:rsidP="001D719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77889">
        <w:rPr>
          <w:rFonts w:ascii="Times New Roman" w:hAnsi="Times New Roman" w:cs="Times New Roman"/>
          <w:color w:val="000000"/>
          <w:sz w:val="24"/>
          <w:szCs w:val="24"/>
        </w:rPr>
        <w:t xml:space="preserve">Il documento, nel quale sono raccolti i dati </w:t>
      </w:r>
      <w:r>
        <w:rPr>
          <w:rFonts w:ascii="Times New Roman" w:hAnsi="Times New Roman" w:cs="Times New Roman"/>
          <w:color w:val="000000"/>
          <w:sz w:val="24"/>
          <w:szCs w:val="24"/>
        </w:rPr>
        <w:t>relativi al primo trimestre 2015 sarà</w:t>
      </w:r>
      <w:r w:rsidRPr="00D77889">
        <w:rPr>
          <w:rFonts w:ascii="Times New Roman" w:hAnsi="Times New Roman" w:cs="Times New Roman"/>
          <w:color w:val="000000"/>
          <w:sz w:val="24"/>
          <w:szCs w:val="24"/>
        </w:rPr>
        <w:t xml:space="preserve"> reso pubblico mediante l’inse</w:t>
      </w:r>
      <w:r>
        <w:rPr>
          <w:rFonts w:ascii="Times New Roman" w:hAnsi="Times New Roman" w:cs="Times New Roman"/>
          <w:color w:val="000000"/>
          <w:sz w:val="24"/>
          <w:szCs w:val="24"/>
        </w:rPr>
        <w:t>rimento sul sito istituzionale</w:t>
      </w:r>
      <w:r w:rsidRPr="00D77889">
        <w:rPr>
          <w:rFonts w:ascii="Times New Roman" w:hAnsi="Times New Roman" w:cs="Times New Roman"/>
          <w:color w:val="000000"/>
          <w:sz w:val="24"/>
          <w:szCs w:val="24"/>
        </w:rPr>
        <w:t xml:space="preserve"> poiché rappresenta un momento di partecipazione ai cittadini e a tutti gli organismi che interagiscono con il mondo del lavoro sul territorio delle azioni messe in atto dall’organo di coordinamento per l’emersione del sommerso. </w:t>
      </w:r>
    </w:p>
    <w:p w:rsidR="00D77889" w:rsidRDefault="001D7196" w:rsidP="00D77889">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L</w:t>
      </w:r>
      <w:r w:rsidR="00D77889" w:rsidRPr="00D77889">
        <w:rPr>
          <w:rFonts w:ascii="Times New Roman" w:hAnsi="Times New Roman" w:cs="Times New Roman"/>
          <w:color w:val="000000"/>
          <w:sz w:val="24"/>
          <w:szCs w:val="24"/>
        </w:rPr>
        <w:t>’esame dei dati</w:t>
      </w:r>
      <w:r w:rsidR="00DA67BF">
        <w:rPr>
          <w:rFonts w:ascii="Times New Roman" w:hAnsi="Times New Roman" w:cs="Times New Roman"/>
          <w:color w:val="000000"/>
          <w:sz w:val="24"/>
          <w:szCs w:val="24"/>
        </w:rPr>
        <w:t xml:space="preserve">, di seguito </w:t>
      </w:r>
      <w:r w:rsidR="00BF2B0D">
        <w:rPr>
          <w:rFonts w:ascii="Times New Roman" w:hAnsi="Times New Roman" w:cs="Times New Roman"/>
          <w:color w:val="000000"/>
          <w:sz w:val="24"/>
          <w:szCs w:val="24"/>
        </w:rPr>
        <w:t>riportati</w:t>
      </w:r>
      <w:r w:rsidR="00DA67B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consente la formulazione di un giudizio </w:t>
      </w:r>
      <w:r w:rsidR="00D77889" w:rsidRPr="00D77889">
        <w:rPr>
          <w:rFonts w:ascii="Times New Roman" w:hAnsi="Times New Roman" w:cs="Times New Roman"/>
          <w:color w:val="000000"/>
          <w:sz w:val="24"/>
          <w:szCs w:val="24"/>
        </w:rPr>
        <w:t xml:space="preserve">positivo sulla performance realizzata </w:t>
      </w:r>
      <w:r w:rsidR="00DA67BF">
        <w:rPr>
          <w:rFonts w:ascii="Times New Roman" w:hAnsi="Times New Roman" w:cs="Times New Roman"/>
          <w:color w:val="000000"/>
          <w:sz w:val="24"/>
          <w:szCs w:val="24"/>
        </w:rPr>
        <w:t xml:space="preserve">da questa direzione </w:t>
      </w:r>
      <w:r w:rsidR="00D77889" w:rsidRPr="00D77889">
        <w:rPr>
          <w:rFonts w:ascii="Times New Roman" w:hAnsi="Times New Roman" w:cs="Times New Roman"/>
          <w:color w:val="000000"/>
          <w:sz w:val="24"/>
          <w:szCs w:val="24"/>
        </w:rPr>
        <w:t xml:space="preserve">in relazione agli obiettivi assegnati dai competenti organi del Ministero del Lavoro e delle Politiche Sociali con la programmazione annuale. </w:t>
      </w:r>
    </w:p>
    <w:p w:rsidR="00DA67BF" w:rsidRDefault="00DA67BF" w:rsidP="00BF2B0D">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Infatti, </w:t>
      </w:r>
      <w:r w:rsidR="00D77889" w:rsidRPr="00D77889">
        <w:rPr>
          <w:rFonts w:ascii="Times New Roman" w:hAnsi="Times New Roman" w:cs="Times New Roman"/>
          <w:color w:val="000000"/>
          <w:sz w:val="24"/>
          <w:szCs w:val="24"/>
        </w:rPr>
        <w:t xml:space="preserve">al </w:t>
      </w:r>
      <w:r w:rsidR="00283BCE" w:rsidRPr="00DA67BF">
        <w:rPr>
          <w:rFonts w:ascii="Times New Roman" w:hAnsi="Times New Roman" w:cs="Times New Roman"/>
          <w:bCs/>
          <w:color w:val="000000"/>
          <w:sz w:val="24"/>
          <w:szCs w:val="24"/>
        </w:rPr>
        <w:t>31/03/2015</w:t>
      </w:r>
      <w:r w:rsidR="00D77889" w:rsidRPr="00DA67BF">
        <w:rPr>
          <w:rFonts w:ascii="Times New Roman" w:hAnsi="Times New Roman" w:cs="Times New Roman"/>
          <w:bCs/>
          <w:color w:val="000000"/>
          <w:sz w:val="24"/>
          <w:szCs w:val="24"/>
        </w:rPr>
        <w:t xml:space="preserve"> </w:t>
      </w:r>
      <w:r w:rsidR="00283BCE" w:rsidRPr="00DA67BF">
        <w:rPr>
          <w:rFonts w:ascii="Times New Roman" w:hAnsi="Times New Roman" w:cs="Times New Roman"/>
          <w:color w:val="000000"/>
          <w:sz w:val="24"/>
          <w:szCs w:val="24"/>
        </w:rPr>
        <w:t>a fronte d</w:t>
      </w:r>
      <w:r w:rsidRPr="00DA67BF">
        <w:rPr>
          <w:rFonts w:ascii="Times New Roman" w:hAnsi="Times New Roman" w:cs="Times New Roman"/>
          <w:color w:val="000000"/>
          <w:sz w:val="24"/>
          <w:szCs w:val="24"/>
        </w:rPr>
        <w:t>elle</w:t>
      </w:r>
      <w:r w:rsidR="00283BCE" w:rsidRPr="00DA67BF">
        <w:rPr>
          <w:rFonts w:ascii="Times New Roman" w:hAnsi="Times New Roman" w:cs="Times New Roman"/>
          <w:color w:val="000000"/>
          <w:sz w:val="24"/>
          <w:szCs w:val="24"/>
        </w:rPr>
        <w:t xml:space="preserve"> n°</w:t>
      </w:r>
      <w:r w:rsidR="00D77889" w:rsidRPr="00DA67BF">
        <w:rPr>
          <w:rFonts w:ascii="Times New Roman" w:hAnsi="Times New Roman" w:cs="Times New Roman"/>
          <w:color w:val="000000"/>
          <w:sz w:val="24"/>
          <w:szCs w:val="24"/>
        </w:rPr>
        <w:t xml:space="preserve"> </w:t>
      </w:r>
      <w:r w:rsidR="00283BCE" w:rsidRPr="00DA67BF">
        <w:rPr>
          <w:rFonts w:ascii="Times New Roman" w:hAnsi="Times New Roman" w:cs="Times New Roman"/>
          <w:bCs/>
          <w:color w:val="000000"/>
          <w:sz w:val="24"/>
          <w:szCs w:val="24"/>
        </w:rPr>
        <w:t>940</w:t>
      </w:r>
      <w:r w:rsidR="00D77889" w:rsidRPr="00DA67BF">
        <w:rPr>
          <w:rFonts w:ascii="Times New Roman" w:hAnsi="Times New Roman" w:cs="Times New Roman"/>
          <w:bCs/>
          <w:color w:val="000000"/>
          <w:sz w:val="24"/>
          <w:szCs w:val="24"/>
        </w:rPr>
        <w:t xml:space="preserve"> </w:t>
      </w:r>
      <w:r w:rsidR="00D77889" w:rsidRPr="00DA67BF">
        <w:rPr>
          <w:rFonts w:ascii="Times New Roman" w:hAnsi="Times New Roman" w:cs="Times New Roman"/>
          <w:color w:val="000000"/>
          <w:sz w:val="24"/>
          <w:szCs w:val="24"/>
        </w:rPr>
        <w:t xml:space="preserve">ispezioni </w:t>
      </w:r>
      <w:r w:rsidRPr="00DA67BF">
        <w:rPr>
          <w:rFonts w:ascii="Times New Roman" w:hAnsi="Times New Roman" w:cs="Times New Roman"/>
          <w:color w:val="000000"/>
          <w:sz w:val="24"/>
          <w:szCs w:val="24"/>
        </w:rPr>
        <w:t>programmate</w:t>
      </w:r>
      <w:r w:rsidR="00283BCE" w:rsidRPr="00DA67BF">
        <w:rPr>
          <w:rFonts w:ascii="Times New Roman" w:hAnsi="Times New Roman" w:cs="Times New Roman"/>
          <w:color w:val="000000"/>
          <w:sz w:val="24"/>
          <w:szCs w:val="24"/>
        </w:rPr>
        <w:t xml:space="preserve"> ne sono state effettuate n°</w:t>
      </w:r>
      <w:r w:rsidR="00D77889" w:rsidRPr="00DA67BF">
        <w:rPr>
          <w:rFonts w:ascii="Times New Roman" w:hAnsi="Times New Roman" w:cs="Times New Roman"/>
          <w:color w:val="000000"/>
          <w:sz w:val="24"/>
          <w:szCs w:val="24"/>
        </w:rPr>
        <w:t xml:space="preserve"> </w:t>
      </w:r>
      <w:r w:rsidR="00283BCE" w:rsidRPr="00DA67BF">
        <w:rPr>
          <w:rFonts w:ascii="Times New Roman" w:hAnsi="Times New Roman" w:cs="Times New Roman"/>
          <w:bCs/>
          <w:color w:val="000000"/>
          <w:sz w:val="24"/>
          <w:szCs w:val="24"/>
        </w:rPr>
        <w:t>1044</w:t>
      </w:r>
      <w:r w:rsidR="00BF2B0D">
        <w:rPr>
          <w:rFonts w:ascii="Times New Roman" w:hAnsi="Times New Roman" w:cs="Times New Roman"/>
          <w:color w:val="000000"/>
          <w:sz w:val="24"/>
          <w:szCs w:val="24"/>
        </w:rPr>
        <w:t>. Tale risultato conferma</w:t>
      </w:r>
      <w:r w:rsidR="005278D2" w:rsidRPr="00DA67BF">
        <w:rPr>
          <w:rFonts w:ascii="Times New Roman" w:hAnsi="Times New Roman" w:cs="Times New Roman"/>
          <w:color w:val="000000"/>
          <w:sz w:val="24"/>
          <w:szCs w:val="24"/>
        </w:rPr>
        <w:t xml:space="preserve"> il costante e progressivo impegno degli ispettori del lavoro, nel contrasto </w:t>
      </w:r>
      <w:r w:rsidR="00BF2B0D">
        <w:rPr>
          <w:rFonts w:ascii="Times New Roman" w:hAnsi="Times New Roman" w:cs="Times New Roman"/>
          <w:color w:val="000000"/>
          <w:sz w:val="24"/>
          <w:szCs w:val="24"/>
        </w:rPr>
        <w:t>a</w:t>
      </w:r>
      <w:r w:rsidR="005278D2" w:rsidRPr="00DA67BF">
        <w:rPr>
          <w:rFonts w:ascii="Times New Roman" w:hAnsi="Times New Roman" w:cs="Times New Roman"/>
          <w:color w:val="000000"/>
          <w:sz w:val="24"/>
          <w:szCs w:val="24"/>
        </w:rPr>
        <w:t>l fenomeno del lavoro sommerso e ir</w:t>
      </w:r>
      <w:r w:rsidRPr="00DA67BF">
        <w:rPr>
          <w:rFonts w:ascii="Times New Roman" w:hAnsi="Times New Roman" w:cs="Times New Roman"/>
          <w:color w:val="000000"/>
          <w:sz w:val="24"/>
          <w:szCs w:val="24"/>
        </w:rPr>
        <w:t>r</w:t>
      </w:r>
      <w:r w:rsidR="005278D2" w:rsidRPr="00DA67BF">
        <w:rPr>
          <w:rFonts w:ascii="Times New Roman" w:hAnsi="Times New Roman" w:cs="Times New Roman"/>
          <w:color w:val="000000"/>
          <w:sz w:val="24"/>
          <w:szCs w:val="24"/>
        </w:rPr>
        <w:t>egolare,</w:t>
      </w:r>
      <w:r w:rsidR="00D77889" w:rsidRPr="00DA67BF">
        <w:rPr>
          <w:rFonts w:ascii="Times New Roman" w:hAnsi="Times New Roman" w:cs="Times New Roman"/>
          <w:color w:val="000000"/>
          <w:sz w:val="24"/>
          <w:szCs w:val="24"/>
        </w:rPr>
        <w:t xml:space="preserve"> </w:t>
      </w:r>
      <w:r w:rsidR="00BF2B0D">
        <w:rPr>
          <w:rFonts w:ascii="Times New Roman" w:hAnsi="Times New Roman" w:cs="Times New Roman"/>
          <w:color w:val="000000"/>
          <w:sz w:val="24"/>
          <w:szCs w:val="24"/>
        </w:rPr>
        <w:t xml:space="preserve">che </w:t>
      </w:r>
      <w:r w:rsidR="005278D2" w:rsidRPr="00DA67BF">
        <w:rPr>
          <w:rFonts w:ascii="Times New Roman" w:hAnsi="Times New Roman" w:cs="Times New Roman"/>
          <w:color w:val="000000"/>
          <w:sz w:val="24"/>
          <w:szCs w:val="24"/>
        </w:rPr>
        <w:lastRenderedPageBreak/>
        <w:t xml:space="preserve">nel primo trimestre 2014 </w:t>
      </w:r>
      <w:r w:rsidR="00BF2B0D">
        <w:rPr>
          <w:rFonts w:ascii="Times New Roman" w:hAnsi="Times New Roman" w:cs="Times New Roman"/>
          <w:color w:val="000000"/>
          <w:sz w:val="24"/>
          <w:szCs w:val="24"/>
        </w:rPr>
        <w:t xml:space="preserve">avevano </w:t>
      </w:r>
      <w:r w:rsidRPr="00DA67BF">
        <w:rPr>
          <w:rFonts w:ascii="Times New Roman" w:hAnsi="Times New Roman" w:cs="Times New Roman"/>
          <w:color w:val="000000"/>
          <w:sz w:val="24"/>
          <w:szCs w:val="24"/>
        </w:rPr>
        <w:t>effettuat</w:t>
      </w:r>
      <w:r w:rsidR="00BF2B0D">
        <w:rPr>
          <w:rFonts w:ascii="Times New Roman" w:hAnsi="Times New Roman" w:cs="Times New Roman"/>
          <w:color w:val="000000"/>
          <w:sz w:val="24"/>
          <w:szCs w:val="24"/>
        </w:rPr>
        <w:t>o</w:t>
      </w:r>
      <w:r w:rsidRPr="00DA67BF">
        <w:rPr>
          <w:rFonts w:ascii="Times New Roman" w:hAnsi="Times New Roman" w:cs="Times New Roman"/>
          <w:color w:val="000000"/>
          <w:sz w:val="24"/>
          <w:szCs w:val="24"/>
        </w:rPr>
        <w:t xml:space="preserve"> n° 909 </w:t>
      </w:r>
      <w:r w:rsidR="00BF2B0D">
        <w:rPr>
          <w:rFonts w:ascii="Times New Roman" w:hAnsi="Times New Roman" w:cs="Times New Roman"/>
          <w:color w:val="000000"/>
          <w:sz w:val="24"/>
          <w:szCs w:val="24"/>
        </w:rPr>
        <w:t>accessi ispettivi.</w:t>
      </w:r>
    </w:p>
    <w:p w:rsidR="00D77889" w:rsidRDefault="00D77889" w:rsidP="00D7788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77889">
        <w:rPr>
          <w:rFonts w:ascii="Times New Roman" w:hAnsi="Times New Roman" w:cs="Times New Roman"/>
          <w:color w:val="000000"/>
          <w:sz w:val="24"/>
          <w:szCs w:val="24"/>
        </w:rPr>
        <w:t xml:space="preserve">Nella prima parte della relazione </w:t>
      </w:r>
      <w:r w:rsidR="00BF2B0D">
        <w:rPr>
          <w:rFonts w:ascii="Times New Roman" w:hAnsi="Times New Roman" w:cs="Times New Roman"/>
          <w:color w:val="000000"/>
          <w:sz w:val="24"/>
          <w:szCs w:val="24"/>
        </w:rPr>
        <w:t>sarà</w:t>
      </w:r>
      <w:r w:rsidRPr="00D77889">
        <w:rPr>
          <w:rFonts w:ascii="Times New Roman" w:hAnsi="Times New Roman" w:cs="Times New Roman"/>
          <w:color w:val="000000"/>
          <w:sz w:val="24"/>
          <w:szCs w:val="24"/>
        </w:rPr>
        <w:t xml:space="preserve"> presentata l’attività di vigilanza ed i risultati raggiunti dal Servizio Ispettivo della DTL, </w:t>
      </w:r>
      <w:r w:rsidR="00B304E6">
        <w:rPr>
          <w:rFonts w:ascii="Times New Roman" w:hAnsi="Times New Roman" w:cs="Times New Roman"/>
          <w:color w:val="000000"/>
          <w:sz w:val="24"/>
          <w:szCs w:val="24"/>
        </w:rPr>
        <w:t>dal NIL, dall’INPS, dall’INAIL dal Comado Provinciale della Guardia di Finanza e dal Comando Provinciale dei Carabinieri.</w:t>
      </w:r>
    </w:p>
    <w:p w:rsidR="00D77889" w:rsidRPr="00D77889" w:rsidRDefault="00B304E6" w:rsidP="00D7788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Inoltre, saranno presentati </w:t>
      </w:r>
      <w:r w:rsidR="00D77889" w:rsidRPr="00D77889">
        <w:rPr>
          <w:rFonts w:ascii="Times New Roman" w:hAnsi="Times New Roman" w:cs="Times New Roman"/>
          <w:sz w:val="24"/>
          <w:szCs w:val="24"/>
        </w:rPr>
        <w:t xml:space="preserve"> i risultati raggiunti dagli istituti della conciliazione monocratica e della diffida accertativa a conferma che tali strumenti, pienamente utilizzati nella nostra attività istituzionale, contribuiscono in maniera determinante a ridurre il contenzioso in materia di lavoro. </w:t>
      </w:r>
    </w:p>
    <w:p w:rsidR="00B304E6" w:rsidRDefault="00D77889" w:rsidP="00B304E6">
      <w:pPr>
        <w:autoSpaceDE w:val="0"/>
        <w:autoSpaceDN w:val="0"/>
        <w:adjustRightInd w:val="0"/>
        <w:spacing w:after="0" w:line="240" w:lineRule="auto"/>
        <w:ind w:firstLine="708"/>
        <w:jc w:val="both"/>
        <w:rPr>
          <w:rFonts w:ascii="Times New Roman" w:hAnsi="Times New Roman" w:cs="Times New Roman"/>
          <w:sz w:val="24"/>
          <w:szCs w:val="24"/>
        </w:rPr>
      </w:pPr>
      <w:r w:rsidRPr="00D77889">
        <w:rPr>
          <w:rFonts w:ascii="Times New Roman" w:hAnsi="Times New Roman" w:cs="Times New Roman"/>
          <w:sz w:val="24"/>
          <w:szCs w:val="24"/>
        </w:rPr>
        <w:t>Nella seconda parte s</w:t>
      </w:r>
      <w:r w:rsidR="00B304E6">
        <w:rPr>
          <w:rFonts w:ascii="Times New Roman" w:hAnsi="Times New Roman" w:cs="Times New Roman"/>
          <w:sz w:val="24"/>
          <w:szCs w:val="24"/>
        </w:rPr>
        <w:t>aranno</w:t>
      </w:r>
      <w:r w:rsidRPr="00D77889">
        <w:rPr>
          <w:rFonts w:ascii="Times New Roman" w:hAnsi="Times New Roman" w:cs="Times New Roman"/>
          <w:sz w:val="24"/>
          <w:szCs w:val="24"/>
        </w:rPr>
        <w:t xml:space="preserve"> esposti i dati relativi </w:t>
      </w:r>
      <w:r w:rsidR="00B304E6">
        <w:rPr>
          <w:rFonts w:ascii="Times New Roman" w:hAnsi="Times New Roman" w:cs="Times New Roman"/>
          <w:sz w:val="24"/>
          <w:szCs w:val="24"/>
        </w:rPr>
        <w:t>alle attività a tutela del lavoro.</w:t>
      </w:r>
    </w:p>
    <w:p w:rsidR="00B304E6" w:rsidRDefault="00B304E6" w:rsidP="00B304E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In particolare ci si soffermerà sull’attività della conciliazione, dei provvedimenti amministrativi e dello Sportello Unico dell’Immigrazione le quali</w:t>
      </w:r>
      <w:r w:rsidRPr="00D77889">
        <w:rPr>
          <w:rFonts w:ascii="Times New Roman" w:hAnsi="Times New Roman" w:cs="Times New Roman"/>
          <w:sz w:val="24"/>
          <w:szCs w:val="24"/>
        </w:rPr>
        <w:t xml:space="preserve"> concorrono</w:t>
      </w:r>
      <w:r>
        <w:rPr>
          <w:rFonts w:ascii="Times New Roman" w:hAnsi="Times New Roman" w:cs="Times New Roman"/>
          <w:sz w:val="24"/>
          <w:szCs w:val="24"/>
        </w:rPr>
        <w:t>,</w:t>
      </w:r>
      <w:r w:rsidRPr="00D77889">
        <w:rPr>
          <w:rFonts w:ascii="Times New Roman" w:hAnsi="Times New Roman" w:cs="Times New Roman"/>
          <w:sz w:val="24"/>
          <w:szCs w:val="24"/>
        </w:rPr>
        <w:t xml:space="preserve"> insieme al servizio ispezioni del lavoro</w:t>
      </w:r>
      <w:r>
        <w:rPr>
          <w:rFonts w:ascii="Times New Roman" w:hAnsi="Times New Roman" w:cs="Times New Roman"/>
          <w:sz w:val="24"/>
          <w:szCs w:val="24"/>
        </w:rPr>
        <w:t>,</w:t>
      </w:r>
      <w:r w:rsidRPr="00D77889">
        <w:rPr>
          <w:rFonts w:ascii="Times New Roman" w:hAnsi="Times New Roman" w:cs="Times New Roman"/>
          <w:sz w:val="24"/>
          <w:szCs w:val="24"/>
        </w:rPr>
        <w:t xml:space="preserve"> a garantire la tutela dei lavoratori e delle fasce deboli. </w:t>
      </w:r>
    </w:p>
    <w:p w:rsidR="00A6585C" w:rsidRPr="00A6585C" w:rsidRDefault="00A6585C" w:rsidP="00A6585C">
      <w:pPr>
        <w:pStyle w:val="Default"/>
        <w:ind w:firstLine="708"/>
        <w:jc w:val="both"/>
        <w:rPr>
          <w:rFonts w:ascii="Times New Roman" w:hAnsi="Times New Roman" w:cs="Times New Roman"/>
        </w:rPr>
      </w:pPr>
      <w:r w:rsidRPr="00A6585C">
        <w:rPr>
          <w:rFonts w:ascii="Times New Roman" w:hAnsi="Times New Roman" w:cs="Times New Roman"/>
        </w:rPr>
        <w:t>Nella</w:t>
      </w:r>
      <w:r w:rsidR="00B304E6" w:rsidRPr="00A6585C">
        <w:rPr>
          <w:rFonts w:ascii="Times New Roman" w:hAnsi="Times New Roman" w:cs="Times New Roman"/>
        </w:rPr>
        <w:t xml:space="preserve"> terza parte</w:t>
      </w:r>
      <w:r w:rsidRPr="00A6585C">
        <w:rPr>
          <w:rFonts w:ascii="Times New Roman" w:hAnsi="Times New Roman" w:cs="Times New Roman"/>
        </w:rPr>
        <w:t>,</w:t>
      </w:r>
      <w:r w:rsidR="00B304E6" w:rsidRPr="00A6585C">
        <w:rPr>
          <w:rFonts w:ascii="Times New Roman" w:hAnsi="Times New Roman" w:cs="Times New Roman"/>
        </w:rPr>
        <w:t xml:space="preserve"> dedicata alle attività di comunicazione e trasparenza dell’azione amministrativa</w:t>
      </w:r>
      <w:r w:rsidRPr="00A6585C">
        <w:rPr>
          <w:rFonts w:ascii="Times New Roman" w:hAnsi="Times New Roman" w:cs="Times New Roman"/>
        </w:rPr>
        <w:t xml:space="preserve">, si presenteranno le </w:t>
      </w:r>
      <w:r w:rsidRPr="00A6585C">
        <w:rPr>
          <w:rFonts w:ascii="Times New Roman" w:hAnsi="Times New Roman" w:cs="Times New Roman"/>
          <w:bCs/>
          <w:iCs/>
        </w:rPr>
        <w:t xml:space="preserve">attività di comunicazione </w:t>
      </w:r>
      <w:r w:rsidRPr="00A6585C">
        <w:rPr>
          <w:rFonts w:ascii="Times New Roman" w:hAnsi="Times New Roman" w:cs="Times New Roman"/>
          <w:iCs/>
        </w:rPr>
        <w:t>al</w:t>
      </w:r>
      <w:r w:rsidR="00513E16">
        <w:rPr>
          <w:rFonts w:ascii="Times New Roman" w:hAnsi="Times New Roman" w:cs="Times New Roman"/>
          <w:iCs/>
        </w:rPr>
        <w:t xml:space="preserve">l’utenza </w:t>
      </w:r>
      <w:r w:rsidRPr="00A6585C">
        <w:rPr>
          <w:rFonts w:ascii="Times New Roman" w:hAnsi="Times New Roman" w:cs="Times New Roman"/>
          <w:iCs/>
        </w:rPr>
        <w:t xml:space="preserve">e le azioni a garanzia della </w:t>
      </w:r>
      <w:r w:rsidRPr="00A6585C">
        <w:rPr>
          <w:rFonts w:ascii="Times New Roman" w:hAnsi="Times New Roman" w:cs="Times New Roman"/>
          <w:bCs/>
          <w:iCs/>
        </w:rPr>
        <w:t xml:space="preserve">trasparenza amministrativa </w:t>
      </w:r>
    </w:p>
    <w:p w:rsidR="00B304E6" w:rsidRPr="00B304E6" w:rsidRDefault="00513E16" w:rsidP="00513E16">
      <w:pPr>
        <w:autoSpaceDE w:val="0"/>
        <w:autoSpaceDN w:val="0"/>
        <w:adjustRightInd w:val="0"/>
        <w:spacing w:after="0" w:line="240" w:lineRule="auto"/>
        <w:ind w:firstLine="708"/>
        <w:jc w:val="both"/>
        <w:rPr>
          <w:rFonts w:ascii="Times New Roman" w:hAnsi="Times New Roman" w:cs="Times New Roman"/>
          <w:b/>
          <w:sz w:val="24"/>
          <w:szCs w:val="24"/>
        </w:rPr>
      </w:pPr>
      <w:r w:rsidRPr="00513E16">
        <w:rPr>
          <w:rFonts w:ascii="Times New Roman" w:hAnsi="Times New Roman" w:cs="Times New Roman"/>
          <w:sz w:val="24"/>
          <w:szCs w:val="24"/>
        </w:rPr>
        <w:lastRenderedPageBreak/>
        <w:t xml:space="preserve">La quarta ed ultima parte della relazione sarà dedicata alle attività </w:t>
      </w:r>
      <w:r w:rsidR="00B304E6" w:rsidRPr="00513E16">
        <w:rPr>
          <w:rFonts w:ascii="Times New Roman" w:hAnsi="Times New Roman" w:cs="Times New Roman"/>
          <w:sz w:val="24"/>
          <w:szCs w:val="24"/>
        </w:rPr>
        <w:t xml:space="preserve">del Servizio legale e </w:t>
      </w:r>
      <w:r>
        <w:rPr>
          <w:rFonts w:ascii="Times New Roman" w:hAnsi="Times New Roman" w:cs="Times New Roman"/>
          <w:sz w:val="24"/>
          <w:szCs w:val="24"/>
        </w:rPr>
        <w:t>del Contenzioso amministrativo.</w:t>
      </w:r>
    </w:p>
    <w:p w:rsidR="00176E42" w:rsidRDefault="00176E42" w:rsidP="00D77889">
      <w:pPr>
        <w:jc w:val="both"/>
        <w:rPr>
          <w:rFonts w:ascii="Times New Roman" w:hAnsi="Times New Roman" w:cs="Times New Roman"/>
          <w:b/>
          <w:sz w:val="24"/>
          <w:szCs w:val="24"/>
        </w:rPr>
      </w:pPr>
      <w:r>
        <w:rPr>
          <w:rFonts w:ascii="Times New Roman" w:hAnsi="Times New Roman" w:cs="Times New Roman"/>
          <w:b/>
          <w:sz w:val="24"/>
          <w:szCs w:val="24"/>
        </w:rPr>
        <w:br w:type="page"/>
      </w:r>
    </w:p>
    <w:p w:rsidR="0070798E" w:rsidRDefault="0070798E" w:rsidP="00AB43D9">
      <w:pPr>
        <w:jc w:val="center"/>
        <w:rPr>
          <w:rFonts w:ascii="Times New Roman" w:hAnsi="Times New Roman" w:cs="Times New Roman"/>
          <w:b/>
          <w:sz w:val="28"/>
          <w:szCs w:val="28"/>
        </w:rPr>
      </w:pPr>
      <w:r w:rsidRPr="00C7735D">
        <w:rPr>
          <w:rFonts w:ascii="Times New Roman" w:hAnsi="Times New Roman" w:cs="Times New Roman"/>
          <w:b/>
          <w:sz w:val="28"/>
          <w:szCs w:val="28"/>
        </w:rPr>
        <w:lastRenderedPageBreak/>
        <w:t>INTRODUZIONE</w:t>
      </w:r>
    </w:p>
    <w:p w:rsidR="00527696" w:rsidRDefault="00527696" w:rsidP="00AB43D9">
      <w:pPr>
        <w:jc w:val="center"/>
        <w:rPr>
          <w:rFonts w:ascii="Times New Roman" w:hAnsi="Times New Roman" w:cs="Times New Roman"/>
          <w:b/>
          <w:sz w:val="28"/>
          <w:szCs w:val="28"/>
        </w:rPr>
      </w:pPr>
    </w:p>
    <w:p w:rsidR="00451DB4" w:rsidRDefault="00451DB4" w:rsidP="00AB43D9">
      <w:pPr>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Nella </w:t>
      </w:r>
      <w:r w:rsidR="00B16EF1" w:rsidRPr="00B16EF1">
        <w:rPr>
          <w:rFonts w:ascii="Times New Roman" w:hAnsi="Times New Roman" w:cs="Times New Roman"/>
          <w:color w:val="000000"/>
          <w:sz w:val="24"/>
          <w:szCs w:val="24"/>
        </w:rPr>
        <w:t xml:space="preserve">presente relazione vengono illustrati i risultati </w:t>
      </w:r>
      <w:r>
        <w:rPr>
          <w:rFonts w:ascii="Times New Roman" w:hAnsi="Times New Roman" w:cs="Times New Roman"/>
          <w:color w:val="000000"/>
          <w:sz w:val="24"/>
          <w:szCs w:val="24"/>
        </w:rPr>
        <w:t>de</w:t>
      </w:r>
      <w:r w:rsidR="00B16EF1" w:rsidRPr="00B16EF1">
        <w:rPr>
          <w:rFonts w:ascii="Times New Roman" w:hAnsi="Times New Roman" w:cs="Times New Roman"/>
          <w:color w:val="000000"/>
          <w:sz w:val="24"/>
          <w:szCs w:val="24"/>
        </w:rPr>
        <w:t xml:space="preserve">ll’attività di vigilanza svolta dalla DTL di </w:t>
      </w:r>
      <w:r>
        <w:rPr>
          <w:rFonts w:ascii="Times New Roman" w:hAnsi="Times New Roman" w:cs="Times New Roman"/>
          <w:color w:val="000000"/>
          <w:sz w:val="24"/>
          <w:szCs w:val="24"/>
        </w:rPr>
        <w:t xml:space="preserve">Napoli </w:t>
      </w:r>
      <w:r w:rsidR="00B16EF1" w:rsidRPr="00B16EF1">
        <w:rPr>
          <w:rFonts w:ascii="Times New Roman" w:hAnsi="Times New Roman" w:cs="Times New Roman"/>
          <w:color w:val="000000"/>
          <w:sz w:val="24"/>
          <w:szCs w:val="24"/>
        </w:rPr>
        <w:t xml:space="preserve">nel primo </w:t>
      </w:r>
      <w:r>
        <w:rPr>
          <w:rFonts w:ascii="Times New Roman" w:hAnsi="Times New Roman" w:cs="Times New Roman"/>
          <w:color w:val="000000"/>
          <w:sz w:val="24"/>
          <w:szCs w:val="24"/>
        </w:rPr>
        <w:t>trimestre</w:t>
      </w:r>
      <w:r w:rsidR="00B16EF1" w:rsidRPr="00B16EF1">
        <w:rPr>
          <w:rFonts w:ascii="Times New Roman" w:hAnsi="Times New Roman" w:cs="Times New Roman"/>
          <w:color w:val="000000"/>
          <w:sz w:val="24"/>
          <w:szCs w:val="24"/>
        </w:rPr>
        <w:t xml:space="preserve"> 201</w:t>
      </w:r>
      <w:r>
        <w:rPr>
          <w:rFonts w:ascii="Times New Roman" w:hAnsi="Times New Roman" w:cs="Times New Roman"/>
          <w:color w:val="000000"/>
          <w:sz w:val="24"/>
          <w:szCs w:val="24"/>
        </w:rPr>
        <w:t>5</w:t>
      </w:r>
      <w:r w:rsidR="00B16EF1" w:rsidRPr="00B16EF1">
        <w:rPr>
          <w:rFonts w:ascii="Times New Roman" w:hAnsi="Times New Roman" w:cs="Times New Roman"/>
          <w:color w:val="000000"/>
          <w:sz w:val="24"/>
          <w:szCs w:val="24"/>
        </w:rPr>
        <w:t xml:space="preserve">. </w:t>
      </w:r>
    </w:p>
    <w:p w:rsidR="00451DB4" w:rsidRDefault="00B16EF1" w:rsidP="00AB43D9">
      <w:pPr>
        <w:autoSpaceDE w:val="0"/>
        <w:autoSpaceDN w:val="0"/>
        <w:adjustRightInd w:val="0"/>
        <w:spacing w:after="0"/>
        <w:ind w:firstLine="708"/>
        <w:jc w:val="both"/>
        <w:rPr>
          <w:rFonts w:ascii="Times New Roman" w:hAnsi="Times New Roman" w:cs="Times New Roman"/>
          <w:color w:val="000000"/>
          <w:sz w:val="24"/>
          <w:szCs w:val="24"/>
        </w:rPr>
      </w:pPr>
      <w:r w:rsidRPr="00B16EF1">
        <w:rPr>
          <w:rFonts w:ascii="Times New Roman" w:hAnsi="Times New Roman" w:cs="Times New Roman"/>
          <w:color w:val="000000"/>
          <w:sz w:val="24"/>
          <w:szCs w:val="24"/>
        </w:rPr>
        <w:t xml:space="preserve">Le azioni di vigilanza </w:t>
      </w:r>
      <w:r w:rsidR="00451DB4">
        <w:rPr>
          <w:rFonts w:ascii="Times New Roman" w:hAnsi="Times New Roman" w:cs="Times New Roman"/>
          <w:color w:val="000000"/>
          <w:sz w:val="24"/>
          <w:szCs w:val="24"/>
        </w:rPr>
        <w:t>in esame sono quelle effettuate</w:t>
      </w:r>
      <w:r w:rsidRPr="00B16EF1">
        <w:rPr>
          <w:rFonts w:ascii="Times New Roman" w:hAnsi="Times New Roman" w:cs="Times New Roman"/>
          <w:color w:val="000000"/>
          <w:sz w:val="24"/>
          <w:szCs w:val="24"/>
        </w:rPr>
        <w:t xml:space="preserve"> dagli ispettori amministrativi e tecnici, nonch</w:t>
      </w:r>
      <w:r w:rsidR="00451DB4">
        <w:rPr>
          <w:rFonts w:ascii="Times New Roman" w:hAnsi="Times New Roman" w:cs="Times New Roman"/>
          <w:color w:val="000000"/>
          <w:sz w:val="24"/>
          <w:szCs w:val="24"/>
        </w:rPr>
        <w:t>é</w:t>
      </w:r>
      <w:r w:rsidRPr="00B16EF1">
        <w:rPr>
          <w:rFonts w:ascii="Times New Roman" w:hAnsi="Times New Roman" w:cs="Times New Roman"/>
          <w:color w:val="000000"/>
          <w:sz w:val="24"/>
          <w:szCs w:val="24"/>
        </w:rPr>
        <w:t xml:space="preserve"> dai Carabinieri appartenenti al Nucleo Ispettivo del Lavoro della DTL di </w:t>
      </w:r>
      <w:r w:rsidR="00451DB4">
        <w:rPr>
          <w:rFonts w:ascii="Times New Roman" w:hAnsi="Times New Roman" w:cs="Times New Roman"/>
          <w:color w:val="000000"/>
          <w:sz w:val="24"/>
          <w:szCs w:val="24"/>
        </w:rPr>
        <w:t>Napoli</w:t>
      </w:r>
      <w:r w:rsidRPr="00B16EF1">
        <w:rPr>
          <w:rFonts w:ascii="Times New Roman" w:hAnsi="Times New Roman" w:cs="Times New Roman"/>
          <w:color w:val="000000"/>
          <w:sz w:val="24"/>
          <w:szCs w:val="24"/>
        </w:rPr>
        <w:t>, coerentemente alle linee guida contenute nel documento di programmazione dell’attività di vigilanza e agli obiettivi assegnati</w:t>
      </w:r>
      <w:r w:rsidR="00451DB4">
        <w:rPr>
          <w:rFonts w:ascii="Times New Roman" w:hAnsi="Times New Roman" w:cs="Times New Roman"/>
          <w:color w:val="000000"/>
          <w:sz w:val="24"/>
          <w:szCs w:val="24"/>
        </w:rPr>
        <w:t xml:space="preserve"> dal Ministero del lavoro e delle Politiche Sociali</w:t>
      </w:r>
      <w:r w:rsidRPr="00B16EF1">
        <w:rPr>
          <w:rFonts w:ascii="Times New Roman" w:hAnsi="Times New Roman" w:cs="Times New Roman"/>
          <w:color w:val="000000"/>
          <w:sz w:val="24"/>
          <w:szCs w:val="24"/>
        </w:rPr>
        <w:t xml:space="preserve">. </w:t>
      </w:r>
    </w:p>
    <w:p w:rsidR="00421158" w:rsidRDefault="00451DB4" w:rsidP="00AB43D9">
      <w:pPr>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Particolare attenzione </w:t>
      </w:r>
      <w:r w:rsidR="00D609D9">
        <w:rPr>
          <w:rFonts w:ascii="Times New Roman" w:hAnsi="Times New Roman" w:cs="Times New Roman"/>
          <w:color w:val="000000"/>
          <w:sz w:val="24"/>
          <w:szCs w:val="24"/>
        </w:rPr>
        <w:t>sarà dedicata</w:t>
      </w:r>
      <w:r>
        <w:rPr>
          <w:rFonts w:ascii="Times New Roman" w:hAnsi="Times New Roman" w:cs="Times New Roman"/>
          <w:color w:val="000000"/>
          <w:sz w:val="24"/>
          <w:szCs w:val="24"/>
        </w:rPr>
        <w:t xml:space="preserve"> </w:t>
      </w:r>
      <w:r w:rsidR="00D609D9">
        <w:rPr>
          <w:rFonts w:ascii="Times New Roman" w:hAnsi="Times New Roman" w:cs="Times New Roman"/>
          <w:color w:val="000000"/>
          <w:sz w:val="24"/>
          <w:szCs w:val="24"/>
        </w:rPr>
        <w:t>ai</w:t>
      </w:r>
      <w:r>
        <w:rPr>
          <w:rFonts w:ascii="Times New Roman" w:hAnsi="Times New Roman" w:cs="Times New Roman"/>
          <w:color w:val="000000"/>
          <w:sz w:val="24"/>
          <w:szCs w:val="24"/>
        </w:rPr>
        <w:t xml:space="preserve"> </w:t>
      </w:r>
      <w:r w:rsidR="00D609D9">
        <w:rPr>
          <w:rFonts w:ascii="Times New Roman" w:hAnsi="Times New Roman" w:cs="Times New Roman"/>
          <w:color w:val="000000"/>
          <w:sz w:val="24"/>
          <w:szCs w:val="24"/>
        </w:rPr>
        <w:t>risultati</w:t>
      </w:r>
      <w:r>
        <w:rPr>
          <w:rFonts w:ascii="Times New Roman" w:hAnsi="Times New Roman" w:cs="Times New Roman"/>
          <w:color w:val="000000"/>
          <w:sz w:val="24"/>
          <w:szCs w:val="24"/>
        </w:rPr>
        <w:t xml:space="preserve"> </w:t>
      </w:r>
      <w:r w:rsidR="00D609D9">
        <w:rPr>
          <w:rFonts w:ascii="Times New Roman" w:hAnsi="Times New Roman" w:cs="Times New Roman"/>
          <w:color w:val="000000"/>
          <w:sz w:val="24"/>
          <w:szCs w:val="24"/>
        </w:rPr>
        <w:t>dell’</w:t>
      </w:r>
      <w:r>
        <w:rPr>
          <w:rFonts w:ascii="Times New Roman" w:hAnsi="Times New Roman" w:cs="Times New Roman"/>
          <w:color w:val="000000"/>
          <w:sz w:val="24"/>
          <w:szCs w:val="24"/>
        </w:rPr>
        <w:t xml:space="preserve">attività </w:t>
      </w:r>
      <w:r w:rsidR="00D609D9">
        <w:rPr>
          <w:rFonts w:ascii="Times New Roman" w:hAnsi="Times New Roman" w:cs="Times New Roman"/>
          <w:color w:val="000000"/>
          <w:sz w:val="24"/>
          <w:szCs w:val="24"/>
        </w:rPr>
        <w:t>ispettiva</w:t>
      </w:r>
      <w:r>
        <w:rPr>
          <w:rFonts w:ascii="Times New Roman" w:hAnsi="Times New Roman" w:cs="Times New Roman"/>
          <w:color w:val="000000"/>
          <w:sz w:val="24"/>
          <w:szCs w:val="24"/>
        </w:rPr>
        <w:t xml:space="preserve"> in materia di </w:t>
      </w:r>
      <w:r w:rsidR="00D609D9">
        <w:rPr>
          <w:rFonts w:ascii="Times New Roman" w:hAnsi="Times New Roman" w:cs="Times New Roman"/>
          <w:color w:val="000000"/>
          <w:sz w:val="24"/>
          <w:szCs w:val="24"/>
        </w:rPr>
        <w:t xml:space="preserve">contrasto al fenomeno del </w:t>
      </w:r>
      <w:r>
        <w:rPr>
          <w:rFonts w:ascii="Times New Roman" w:hAnsi="Times New Roman" w:cs="Times New Roman"/>
          <w:color w:val="000000"/>
          <w:sz w:val="24"/>
          <w:szCs w:val="24"/>
        </w:rPr>
        <w:t xml:space="preserve">lavoro </w:t>
      </w:r>
      <w:r w:rsidR="00D609D9">
        <w:rPr>
          <w:rFonts w:ascii="Times New Roman" w:hAnsi="Times New Roman" w:cs="Times New Roman"/>
          <w:color w:val="000000"/>
          <w:sz w:val="24"/>
          <w:szCs w:val="24"/>
        </w:rPr>
        <w:t xml:space="preserve">irregolare e nero raggiunti degli Enti </w:t>
      </w:r>
      <w:r w:rsidR="00D609D9" w:rsidRPr="00B16EF1">
        <w:rPr>
          <w:rFonts w:ascii="Times New Roman" w:hAnsi="Times New Roman" w:cs="Times New Roman"/>
          <w:color w:val="000000"/>
          <w:sz w:val="24"/>
          <w:szCs w:val="24"/>
        </w:rPr>
        <w:t>coinvolti a vario tit</w:t>
      </w:r>
      <w:r w:rsidR="00D609D9">
        <w:rPr>
          <w:rFonts w:ascii="Times New Roman" w:hAnsi="Times New Roman" w:cs="Times New Roman"/>
          <w:color w:val="000000"/>
          <w:sz w:val="24"/>
          <w:szCs w:val="24"/>
        </w:rPr>
        <w:t xml:space="preserve">olo nell’attività di vigilanza e con i quali si opera in </w:t>
      </w:r>
      <w:r w:rsidR="00B16EF1" w:rsidRPr="00B16EF1">
        <w:rPr>
          <w:rFonts w:ascii="Times New Roman" w:hAnsi="Times New Roman" w:cs="Times New Roman"/>
          <w:color w:val="000000"/>
          <w:sz w:val="24"/>
          <w:szCs w:val="24"/>
        </w:rPr>
        <w:t>sinergi</w:t>
      </w:r>
      <w:r w:rsidR="00D609D9">
        <w:rPr>
          <w:rFonts w:ascii="Times New Roman" w:hAnsi="Times New Roman" w:cs="Times New Roman"/>
          <w:color w:val="000000"/>
          <w:sz w:val="24"/>
          <w:szCs w:val="24"/>
        </w:rPr>
        <w:t>a</w:t>
      </w:r>
      <w:r w:rsidR="00B16EF1" w:rsidRPr="00B16EF1">
        <w:rPr>
          <w:rFonts w:ascii="Times New Roman" w:hAnsi="Times New Roman" w:cs="Times New Roman"/>
          <w:color w:val="000000"/>
          <w:sz w:val="24"/>
          <w:szCs w:val="24"/>
        </w:rPr>
        <w:t xml:space="preserve"> </w:t>
      </w:r>
      <w:r w:rsidR="00421158">
        <w:rPr>
          <w:rFonts w:ascii="Times New Roman" w:hAnsi="Times New Roman" w:cs="Times New Roman"/>
          <w:color w:val="000000"/>
          <w:sz w:val="24"/>
          <w:szCs w:val="24"/>
        </w:rPr>
        <w:t>sul territorio provinciale.</w:t>
      </w:r>
    </w:p>
    <w:p w:rsidR="00421158" w:rsidRDefault="00144C71" w:rsidP="00AB43D9">
      <w:pPr>
        <w:autoSpaceDE w:val="0"/>
        <w:autoSpaceDN w:val="0"/>
        <w:adjustRightInd w:val="0"/>
        <w:spacing w:after="0"/>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Nelle</w:t>
      </w:r>
      <w:r w:rsidR="00421158">
        <w:rPr>
          <w:rFonts w:ascii="Times New Roman" w:hAnsi="Times New Roman" w:cs="Times New Roman"/>
          <w:iCs/>
          <w:color w:val="000000"/>
          <w:sz w:val="24"/>
          <w:szCs w:val="24"/>
        </w:rPr>
        <w:t xml:space="preserve"> </w:t>
      </w:r>
      <w:r w:rsidR="00421158" w:rsidRPr="00421158">
        <w:rPr>
          <w:rFonts w:ascii="Times New Roman" w:hAnsi="Times New Roman" w:cs="Times New Roman"/>
          <w:iCs/>
          <w:color w:val="000000"/>
          <w:sz w:val="24"/>
          <w:szCs w:val="24"/>
        </w:rPr>
        <w:t>tabelle e brevi note di commento</w:t>
      </w:r>
      <w:r w:rsidR="00421158">
        <w:rPr>
          <w:rFonts w:ascii="Times New Roman" w:hAnsi="Times New Roman" w:cs="Times New Roman"/>
          <w:iCs/>
          <w:color w:val="000000"/>
          <w:sz w:val="24"/>
          <w:szCs w:val="24"/>
        </w:rPr>
        <w:t xml:space="preserve"> che seguono</w:t>
      </w:r>
      <w:r>
        <w:rPr>
          <w:rFonts w:ascii="Times New Roman" w:hAnsi="Times New Roman" w:cs="Times New Roman"/>
          <w:iCs/>
          <w:color w:val="000000"/>
          <w:sz w:val="24"/>
          <w:szCs w:val="24"/>
        </w:rPr>
        <w:t xml:space="preserve">, </w:t>
      </w:r>
      <w:r w:rsidR="00421158">
        <w:rPr>
          <w:rFonts w:ascii="Times New Roman" w:hAnsi="Times New Roman" w:cs="Times New Roman"/>
          <w:iCs/>
          <w:color w:val="000000"/>
          <w:sz w:val="24"/>
          <w:szCs w:val="24"/>
        </w:rPr>
        <w:t>oltre ad illustrare l’</w:t>
      </w:r>
      <w:r w:rsidR="00421158" w:rsidRPr="00421158">
        <w:rPr>
          <w:rFonts w:ascii="Times New Roman" w:hAnsi="Times New Roman" w:cs="Times New Roman"/>
          <w:iCs/>
          <w:color w:val="000000"/>
          <w:sz w:val="24"/>
          <w:szCs w:val="24"/>
        </w:rPr>
        <w:t xml:space="preserve">attività svolta nel </w:t>
      </w:r>
      <w:r w:rsidR="00421158">
        <w:rPr>
          <w:rFonts w:ascii="Times New Roman" w:hAnsi="Times New Roman" w:cs="Times New Roman"/>
          <w:iCs/>
          <w:color w:val="000000"/>
          <w:sz w:val="24"/>
          <w:szCs w:val="24"/>
        </w:rPr>
        <w:t>primo trimestre 2015</w:t>
      </w:r>
      <w:r w:rsidR="00421158" w:rsidRPr="00421158">
        <w:rPr>
          <w:rFonts w:ascii="Times New Roman" w:hAnsi="Times New Roman" w:cs="Times New Roman"/>
          <w:iCs/>
          <w:color w:val="000000"/>
          <w:sz w:val="24"/>
          <w:szCs w:val="24"/>
        </w:rPr>
        <w:t xml:space="preserve">, per la tutela </w:t>
      </w:r>
      <w:r w:rsidR="00421158" w:rsidRPr="00421158">
        <w:rPr>
          <w:rFonts w:ascii="Times New Roman" w:hAnsi="Times New Roman" w:cs="Times New Roman"/>
          <w:iCs/>
          <w:color w:val="000000"/>
          <w:sz w:val="24"/>
          <w:szCs w:val="24"/>
        </w:rPr>
        <w:lastRenderedPageBreak/>
        <w:t xml:space="preserve">del “lavoro” </w:t>
      </w:r>
      <w:r>
        <w:rPr>
          <w:rFonts w:ascii="Times New Roman" w:hAnsi="Times New Roman" w:cs="Times New Roman"/>
          <w:iCs/>
          <w:color w:val="000000"/>
          <w:sz w:val="24"/>
          <w:szCs w:val="24"/>
        </w:rPr>
        <w:t>e il</w:t>
      </w:r>
      <w:r w:rsidR="00421158" w:rsidRPr="00421158">
        <w:rPr>
          <w:rFonts w:ascii="Times New Roman" w:hAnsi="Times New Roman" w:cs="Times New Roman"/>
          <w:iCs/>
          <w:color w:val="000000"/>
          <w:sz w:val="24"/>
          <w:szCs w:val="24"/>
        </w:rPr>
        <w:t xml:space="preserve"> contrasto al lavoro sommerso, irregolare e illegale in sede di attività ispettiva e di vigilanza, </w:t>
      </w:r>
      <w:r>
        <w:rPr>
          <w:rFonts w:ascii="Times New Roman" w:hAnsi="Times New Roman" w:cs="Times New Roman"/>
          <w:iCs/>
          <w:color w:val="000000"/>
          <w:sz w:val="24"/>
          <w:szCs w:val="24"/>
        </w:rPr>
        <w:t>si presenta</w:t>
      </w:r>
      <w:r w:rsidR="00BC14A0">
        <w:rPr>
          <w:rFonts w:ascii="Times New Roman" w:hAnsi="Times New Roman" w:cs="Times New Roman"/>
          <w:iCs/>
          <w:color w:val="000000"/>
          <w:sz w:val="24"/>
          <w:szCs w:val="24"/>
        </w:rPr>
        <w:t>no</w:t>
      </w:r>
      <w:r>
        <w:rPr>
          <w:rFonts w:ascii="Times New Roman" w:hAnsi="Times New Roman" w:cs="Times New Roman"/>
          <w:iCs/>
          <w:color w:val="000000"/>
          <w:sz w:val="24"/>
          <w:szCs w:val="24"/>
        </w:rPr>
        <w:t xml:space="preserve"> anche i risultati relativi alle attività svolta dall’Ufficio del C</w:t>
      </w:r>
      <w:r w:rsidR="00421158" w:rsidRPr="00421158">
        <w:rPr>
          <w:rFonts w:ascii="Times New Roman" w:hAnsi="Times New Roman" w:cs="Times New Roman"/>
          <w:iCs/>
          <w:color w:val="000000"/>
          <w:sz w:val="24"/>
          <w:szCs w:val="24"/>
        </w:rPr>
        <w:t xml:space="preserve">ontenzioso, </w:t>
      </w:r>
      <w:r>
        <w:rPr>
          <w:rFonts w:ascii="Times New Roman" w:hAnsi="Times New Roman" w:cs="Times New Roman"/>
          <w:iCs/>
          <w:color w:val="000000"/>
          <w:sz w:val="24"/>
          <w:szCs w:val="24"/>
        </w:rPr>
        <w:t>delle V</w:t>
      </w:r>
      <w:r w:rsidR="00BC14A0">
        <w:rPr>
          <w:rFonts w:ascii="Times New Roman" w:hAnsi="Times New Roman" w:cs="Times New Roman"/>
          <w:iCs/>
          <w:color w:val="000000"/>
          <w:sz w:val="24"/>
          <w:szCs w:val="24"/>
        </w:rPr>
        <w:t>ertenze e C</w:t>
      </w:r>
      <w:r w:rsidR="00421158" w:rsidRPr="00421158">
        <w:rPr>
          <w:rFonts w:ascii="Times New Roman" w:hAnsi="Times New Roman" w:cs="Times New Roman"/>
          <w:iCs/>
          <w:color w:val="000000"/>
          <w:sz w:val="24"/>
          <w:szCs w:val="24"/>
        </w:rPr>
        <w:t xml:space="preserve">onflitti di lavoro, nonché </w:t>
      </w:r>
      <w:r>
        <w:rPr>
          <w:rFonts w:ascii="Times New Roman" w:hAnsi="Times New Roman" w:cs="Times New Roman"/>
          <w:iCs/>
          <w:color w:val="000000"/>
          <w:sz w:val="24"/>
          <w:szCs w:val="24"/>
        </w:rPr>
        <w:t xml:space="preserve">di tutte le </w:t>
      </w:r>
      <w:r w:rsidR="00421158" w:rsidRPr="00421158">
        <w:rPr>
          <w:rFonts w:ascii="Times New Roman" w:hAnsi="Times New Roman" w:cs="Times New Roman"/>
          <w:iCs/>
          <w:color w:val="000000"/>
          <w:sz w:val="24"/>
          <w:szCs w:val="24"/>
        </w:rPr>
        <w:t xml:space="preserve">procedure amministrative che </w:t>
      </w:r>
      <w:r>
        <w:rPr>
          <w:rFonts w:ascii="Times New Roman" w:hAnsi="Times New Roman" w:cs="Times New Roman"/>
          <w:iCs/>
          <w:color w:val="000000"/>
          <w:sz w:val="24"/>
          <w:szCs w:val="24"/>
        </w:rPr>
        <w:t xml:space="preserve">complessivamente </w:t>
      </w:r>
      <w:r w:rsidR="00421158" w:rsidRPr="00421158">
        <w:rPr>
          <w:rFonts w:ascii="Times New Roman" w:hAnsi="Times New Roman" w:cs="Times New Roman"/>
          <w:iCs/>
          <w:color w:val="000000"/>
          <w:sz w:val="24"/>
          <w:szCs w:val="24"/>
        </w:rPr>
        <w:t xml:space="preserve">rappresentano la “mission” della Direzione Territoriale del Lavoro. </w:t>
      </w:r>
    </w:p>
    <w:p w:rsidR="00144C71" w:rsidRDefault="00144C71" w:rsidP="00AB43D9">
      <w:pPr>
        <w:autoSpaceDE w:val="0"/>
        <w:autoSpaceDN w:val="0"/>
        <w:adjustRightInd w:val="0"/>
        <w:spacing w:after="0"/>
        <w:ind w:firstLine="708"/>
        <w:jc w:val="both"/>
        <w:rPr>
          <w:rFonts w:ascii="Times New Roman" w:hAnsi="Times New Roman" w:cs="Times New Roman"/>
          <w:iCs/>
          <w:color w:val="000000"/>
          <w:sz w:val="24"/>
          <w:szCs w:val="24"/>
        </w:rPr>
      </w:pPr>
    </w:p>
    <w:p w:rsidR="00A673F9" w:rsidRPr="00176E42" w:rsidRDefault="00A673F9" w:rsidP="00A673F9">
      <w:pPr>
        <w:autoSpaceDE w:val="0"/>
        <w:autoSpaceDN w:val="0"/>
        <w:adjustRightInd w:val="0"/>
        <w:spacing w:after="0"/>
        <w:jc w:val="center"/>
        <w:rPr>
          <w:rFonts w:ascii="Times New Roman" w:hAnsi="Times New Roman" w:cs="Times New Roman"/>
          <w:b/>
          <w:iCs/>
          <w:color w:val="000000"/>
          <w:sz w:val="28"/>
          <w:szCs w:val="28"/>
        </w:rPr>
      </w:pPr>
      <w:r w:rsidRPr="00176E42">
        <w:rPr>
          <w:rFonts w:ascii="Times New Roman" w:hAnsi="Times New Roman" w:cs="Times New Roman"/>
          <w:b/>
          <w:iCs/>
          <w:color w:val="000000"/>
          <w:sz w:val="28"/>
          <w:szCs w:val="28"/>
        </w:rPr>
        <w:t>MONITORAGGIO ATTIVITA’ DI VIGILANZA</w:t>
      </w:r>
    </w:p>
    <w:p w:rsidR="00A673F9" w:rsidRDefault="00A673F9" w:rsidP="00AB43D9">
      <w:pPr>
        <w:autoSpaceDE w:val="0"/>
        <w:autoSpaceDN w:val="0"/>
        <w:adjustRightInd w:val="0"/>
        <w:spacing w:after="0"/>
        <w:ind w:firstLine="708"/>
        <w:jc w:val="both"/>
        <w:rPr>
          <w:rFonts w:ascii="Times New Roman" w:hAnsi="Times New Roman" w:cs="Times New Roman"/>
          <w:iCs/>
          <w:color w:val="000000"/>
          <w:sz w:val="24"/>
          <w:szCs w:val="24"/>
        </w:rPr>
      </w:pPr>
    </w:p>
    <w:p w:rsidR="00144C71" w:rsidRPr="00A673F9" w:rsidRDefault="00176E42" w:rsidP="00A673F9">
      <w:pPr>
        <w:autoSpaceDE w:val="0"/>
        <w:autoSpaceDN w:val="0"/>
        <w:adjustRightInd w:val="0"/>
        <w:spacing w:after="0" w:line="240" w:lineRule="auto"/>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I </w:t>
      </w:r>
      <w:r w:rsidR="00217EF0" w:rsidRPr="00A673F9">
        <w:rPr>
          <w:rFonts w:ascii="Times New Roman" w:hAnsi="Times New Roman" w:cs="Times New Roman"/>
          <w:b/>
          <w:iCs/>
          <w:color w:val="000000"/>
          <w:sz w:val="24"/>
          <w:szCs w:val="24"/>
        </w:rPr>
        <w:t xml:space="preserve">RISULTATI </w:t>
      </w:r>
      <w:r>
        <w:rPr>
          <w:rFonts w:ascii="Times New Roman" w:hAnsi="Times New Roman" w:cs="Times New Roman"/>
          <w:b/>
          <w:iCs/>
          <w:color w:val="000000"/>
          <w:sz w:val="24"/>
          <w:szCs w:val="24"/>
        </w:rPr>
        <w:t>DELL’</w:t>
      </w:r>
      <w:r w:rsidR="00144C71" w:rsidRPr="00A673F9">
        <w:rPr>
          <w:rFonts w:ascii="Times New Roman" w:hAnsi="Times New Roman" w:cs="Times New Roman"/>
          <w:b/>
          <w:iCs/>
          <w:color w:val="000000"/>
          <w:sz w:val="24"/>
          <w:szCs w:val="24"/>
        </w:rPr>
        <w:t>ATTIVITA’ DI VIGILANZA</w:t>
      </w:r>
    </w:p>
    <w:p w:rsidR="00144C71" w:rsidRDefault="00AB43D9" w:rsidP="00144C71">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Nel 1° trimestre del 2015 sono state ispezionat</w:t>
      </w:r>
      <w:r w:rsidR="008A184F">
        <w:rPr>
          <w:rFonts w:ascii="Times New Roman" w:hAnsi="Times New Roman" w:cs="Times New Roman"/>
          <w:iCs/>
          <w:color w:val="000000"/>
          <w:sz w:val="24"/>
          <w:szCs w:val="24"/>
        </w:rPr>
        <w:t>e complessivamente 1044 aziende, 866 dal SIL e 178 dal NIL</w:t>
      </w:r>
      <w:r>
        <w:rPr>
          <w:rFonts w:ascii="Times New Roman" w:hAnsi="Times New Roman" w:cs="Times New Roman"/>
          <w:iCs/>
          <w:color w:val="000000"/>
          <w:sz w:val="24"/>
          <w:szCs w:val="24"/>
        </w:rPr>
        <w:t xml:space="preserve">. </w:t>
      </w:r>
      <w:r w:rsidR="00437159">
        <w:rPr>
          <w:rFonts w:ascii="Times New Roman" w:hAnsi="Times New Roman" w:cs="Times New Roman"/>
          <w:iCs/>
          <w:color w:val="000000"/>
          <w:sz w:val="24"/>
          <w:szCs w:val="24"/>
        </w:rPr>
        <w:t>Delle aziende ispezionate n° 729 appartengo al settore dei servizi (69.82%), n° 158 al settore</w:t>
      </w:r>
      <w:r w:rsidR="00D21BD5">
        <w:rPr>
          <w:rFonts w:ascii="Times New Roman" w:hAnsi="Times New Roman" w:cs="Times New Roman"/>
          <w:iCs/>
          <w:color w:val="000000"/>
          <w:sz w:val="24"/>
          <w:szCs w:val="24"/>
        </w:rPr>
        <w:t xml:space="preserve"> industria (15.13%) n° 156 al setto</w:t>
      </w:r>
      <w:r w:rsidR="00D4234A">
        <w:rPr>
          <w:rFonts w:ascii="Times New Roman" w:hAnsi="Times New Roman" w:cs="Times New Roman"/>
          <w:iCs/>
          <w:color w:val="000000"/>
          <w:sz w:val="24"/>
          <w:szCs w:val="24"/>
        </w:rPr>
        <w:t>re edile (14.94%</w:t>
      </w:r>
      <w:r w:rsidR="00D21BD5">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Nello s</w:t>
      </w:r>
      <w:r w:rsidR="00437159">
        <w:rPr>
          <w:rFonts w:ascii="Times New Roman" w:hAnsi="Times New Roman" w:cs="Times New Roman"/>
          <w:iCs/>
          <w:color w:val="000000"/>
          <w:sz w:val="24"/>
          <w:szCs w:val="24"/>
        </w:rPr>
        <w:t>tesso periodo si sono definiti n° 836 accertamenti in aziende che hanno fatto registrare una percentu</w:t>
      </w:r>
      <w:r w:rsidR="006D4736">
        <w:rPr>
          <w:rFonts w:ascii="Times New Roman" w:hAnsi="Times New Roman" w:cs="Times New Roman"/>
          <w:iCs/>
          <w:color w:val="000000"/>
          <w:sz w:val="24"/>
          <w:szCs w:val="24"/>
        </w:rPr>
        <w:t xml:space="preserve">ale </w:t>
      </w:r>
      <w:r w:rsidR="00AF2640">
        <w:rPr>
          <w:rFonts w:ascii="Times New Roman" w:hAnsi="Times New Roman" w:cs="Times New Roman"/>
          <w:iCs/>
          <w:color w:val="000000"/>
          <w:sz w:val="24"/>
          <w:szCs w:val="24"/>
        </w:rPr>
        <w:t>di irregolarità del 48.56%.</w:t>
      </w:r>
    </w:p>
    <w:p w:rsidR="009925F4" w:rsidRDefault="009925F4" w:rsidP="00144C71">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Nelle aziende ispezionate sono stati trovati n° 476 lavoratori irregolari di questi n° 469 a nero. I lavoratori a nero sono prese</w:t>
      </w:r>
      <w:r w:rsidR="00F2298A">
        <w:rPr>
          <w:rFonts w:ascii="Times New Roman" w:hAnsi="Times New Roman" w:cs="Times New Roman"/>
          <w:iCs/>
          <w:color w:val="000000"/>
          <w:sz w:val="24"/>
          <w:szCs w:val="24"/>
        </w:rPr>
        <w:t>nti prevalentemente nei settore industria e servizi. Infatti, nel settore industria registriamo una percentuale di lavoratori a nero pari al 55% e nel settore dei servizi pari al 38.87%</w:t>
      </w:r>
      <w:r w:rsidR="00DD43B7">
        <w:rPr>
          <w:rFonts w:ascii="Times New Roman" w:hAnsi="Times New Roman" w:cs="Times New Roman"/>
          <w:iCs/>
          <w:color w:val="000000"/>
          <w:sz w:val="24"/>
          <w:szCs w:val="24"/>
        </w:rPr>
        <w:t>.</w:t>
      </w:r>
    </w:p>
    <w:p w:rsidR="004D5770" w:rsidRDefault="004D5770" w:rsidP="00144C71">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BC14A0" w:rsidRDefault="004D5770" w:rsidP="00144C71">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w:t>
      </w:r>
      <w:r w:rsidRPr="004D5770">
        <w:rPr>
          <w:noProof/>
          <w:lang w:eastAsia="it-IT"/>
        </w:rPr>
        <w:drawing>
          <wp:inline distT="0" distB="0" distL="0" distR="0" wp14:anchorId="6E9EAF2A" wp14:editId="58B2CD86">
            <wp:extent cx="6120130" cy="1951346"/>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1951346"/>
                    </a:xfrm>
                    <a:prstGeom prst="rect">
                      <a:avLst/>
                    </a:prstGeom>
                    <a:noFill/>
                    <a:ln>
                      <a:noFill/>
                    </a:ln>
                  </pic:spPr>
                </pic:pic>
              </a:graphicData>
            </a:graphic>
          </wp:inline>
        </w:drawing>
      </w:r>
    </w:p>
    <w:p w:rsidR="00BC14A0" w:rsidRDefault="004D5770" w:rsidP="00144C71">
      <w:pPr>
        <w:autoSpaceDE w:val="0"/>
        <w:autoSpaceDN w:val="0"/>
        <w:adjustRightInd w:val="0"/>
        <w:spacing w:after="0" w:line="240" w:lineRule="auto"/>
        <w:ind w:firstLine="708"/>
        <w:jc w:val="both"/>
        <w:rPr>
          <w:rFonts w:ascii="Times New Roman" w:hAnsi="Times New Roman" w:cs="Times New Roman"/>
          <w:iCs/>
          <w:color w:val="000000"/>
          <w:sz w:val="24"/>
          <w:szCs w:val="24"/>
        </w:rPr>
      </w:pPr>
      <w:r>
        <w:t>.</w:t>
      </w:r>
      <w:r w:rsidRPr="004D5770">
        <w:rPr>
          <w:noProof/>
          <w:lang w:eastAsia="it-IT"/>
        </w:rPr>
        <w:drawing>
          <wp:inline distT="0" distB="0" distL="0" distR="0" wp14:anchorId="51C27BC0" wp14:editId="2D1250FD">
            <wp:extent cx="6120130" cy="2258376"/>
            <wp:effectExtent l="0" t="0" r="0" b="889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258376"/>
                    </a:xfrm>
                    <a:prstGeom prst="rect">
                      <a:avLst/>
                    </a:prstGeom>
                    <a:noFill/>
                    <a:ln>
                      <a:noFill/>
                    </a:ln>
                  </pic:spPr>
                </pic:pic>
              </a:graphicData>
            </a:graphic>
          </wp:inline>
        </w:drawing>
      </w:r>
    </w:p>
    <w:p w:rsidR="00BC14A0" w:rsidRDefault="00BC14A0" w:rsidP="00144C71">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BC14A0" w:rsidRDefault="00810F26" w:rsidP="00144C71">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lastRenderedPageBreak/>
        <w:t>.</w:t>
      </w:r>
      <w:r w:rsidRPr="00810F26">
        <w:rPr>
          <w:noProof/>
          <w:lang w:eastAsia="it-IT"/>
        </w:rPr>
        <w:drawing>
          <wp:inline distT="0" distB="0" distL="0" distR="0" wp14:anchorId="308439CB" wp14:editId="5BA9F7A9">
            <wp:extent cx="6120130" cy="2237907"/>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237907"/>
                    </a:xfrm>
                    <a:prstGeom prst="rect">
                      <a:avLst/>
                    </a:prstGeom>
                    <a:noFill/>
                    <a:ln>
                      <a:noFill/>
                    </a:ln>
                  </pic:spPr>
                </pic:pic>
              </a:graphicData>
            </a:graphic>
          </wp:inline>
        </w:drawing>
      </w:r>
    </w:p>
    <w:p w:rsidR="00BC14A0" w:rsidRDefault="00BC14A0" w:rsidP="00144C71">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527696" w:rsidRDefault="00527696" w:rsidP="00144C71">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BC14A0" w:rsidRDefault="00BC14A0" w:rsidP="00BC14A0">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Nel primo trimestre del 2015 sono stati adottati n° 144 provvedimenti di sospensione dell’attività imprenditoriale ex art. 14 del D.Lgs. 81/2008. La percentuale di revoca dei suddetti provvedimenti è pari all’88%.</w:t>
      </w:r>
    </w:p>
    <w:p w:rsidR="00BC14A0" w:rsidRDefault="00BC14A0" w:rsidP="00BC14A0">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BC14A0" w:rsidRDefault="00810F26" w:rsidP="00BC14A0">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w:t>
      </w:r>
      <w:r w:rsidRPr="00810F26">
        <w:rPr>
          <w:noProof/>
          <w:lang w:eastAsia="it-IT"/>
        </w:rPr>
        <w:drawing>
          <wp:inline distT="0" distB="0" distL="0" distR="0" wp14:anchorId="7FC6CEBD" wp14:editId="08F62A11">
            <wp:extent cx="6120130" cy="129634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1296349"/>
                    </a:xfrm>
                    <a:prstGeom prst="rect">
                      <a:avLst/>
                    </a:prstGeom>
                    <a:noFill/>
                    <a:ln>
                      <a:noFill/>
                    </a:ln>
                  </pic:spPr>
                </pic:pic>
              </a:graphicData>
            </a:graphic>
          </wp:inline>
        </w:drawing>
      </w:r>
    </w:p>
    <w:p w:rsidR="00BC14A0" w:rsidRDefault="00BC14A0" w:rsidP="00144C71">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527696" w:rsidRDefault="00527696" w:rsidP="00144C71">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DD43B7" w:rsidRDefault="00DD43B7" w:rsidP="00144C71">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Le azioni ispettive riguardanti il D.Lgs 81/08 ed orientate al controllo della salute e della sicurezza sui luoghi di lavoro, </w:t>
      </w:r>
      <w:r>
        <w:rPr>
          <w:rFonts w:ascii="Times New Roman" w:hAnsi="Times New Roman" w:cs="Times New Roman"/>
          <w:iCs/>
          <w:color w:val="000000"/>
          <w:sz w:val="24"/>
          <w:szCs w:val="24"/>
        </w:rPr>
        <w:lastRenderedPageBreak/>
        <w:t>hanno portato alla definizione di n° 57 prat</w:t>
      </w:r>
      <w:r w:rsidR="005578BB">
        <w:rPr>
          <w:rFonts w:ascii="Times New Roman" w:hAnsi="Times New Roman" w:cs="Times New Roman"/>
          <w:iCs/>
          <w:color w:val="000000"/>
          <w:sz w:val="24"/>
          <w:szCs w:val="24"/>
        </w:rPr>
        <w:t>i</w:t>
      </w:r>
      <w:r>
        <w:rPr>
          <w:rFonts w:ascii="Times New Roman" w:hAnsi="Times New Roman" w:cs="Times New Roman"/>
          <w:iCs/>
          <w:color w:val="000000"/>
          <w:sz w:val="24"/>
          <w:szCs w:val="24"/>
        </w:rPr>
        <w:t>che e per 36 di queste sono state riscontrate violazioni, con una percentuale di irregolarità del 63.15%</w:t>
      </w:r>
      <w:r w:rsidR="005578BB">
        <w:rPr>
          <w:rFonts w:ascii="Times New Roman" w:hAnsi="Times New Roman" w:cs="Times New Roman"/>
          <w:iCs/>
          <w:color w:val="000000"/>
          <w:sz w:val="24"/>
          <w:szCs w:val="24"/>
        </w:rPr>
        <w:t>. L</w:t>
      </w:r>
      <w:r>
        <w:rPr>
          <w:rFonts w:ascii="Times New Roman" w:hAnsi="Times New Roman" w:cs="Times New Roman"/>
          <w:iCs/>
          <w:color w:val="000000"/>
          <w:sz w:val="24"/>
          <w:szCs w:val="24"/>
        </w:rPr>
        <w:t>e violazioni prevenzionistiche accertate sono state n° 65</w:t>
      </w:r>
      <w:r w:rsidR="005578BB">
        <w:rPr>
          <w:rFonts w:ascii="Times New Roman" w:hAnsi="Times New Roman" w:cs="Times New Roman"/>
          <w:iCs/>
          <w:color w:val="000000"/>
          <w:sz w:val="24"/>
          <w:szCs w:val="24"/>
        </w:rPr>
        <w:t xml:space="preserve"> per un importo sanzionatorio di circa € 70.000.</w:t>
      </w:r>
    </w:p>
    <w:p w:rsidR="00E868F2" w:rsidRDefault="00E868F2" w:rsidP="00144C71">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Per quanto riguarda la vigilanza negli impianti ferroviari è stata definita una sola pratica, risultata irregolare.</w:t>
      </w:r>
    </w:p>
    <w:p w:rsidR="00E868F2" w:rsidRDefault="00F54596" w:rsidP="00144C71">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L’attività ispettiva in materia di radioprotezione ha portato nel periodo di riferimento alla definizione di n° 10 pratiche.</w:t>
      </w:r>
    </w:p>
    <w:p w:rsidR="00F54596" w:rsidRDefault="00E868F2" w:rsidP="00E868F2">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Alla attività ispettiva in senso stretto deve essere aggiunta anche l’attività cosiddetta “amministrativa”</w:t>
      </w:r>
      <w:r w:rsidR="008A184F">
        <w:rPr>
          <w:rFonts w:ascii="Times New Roman" w:hAnsi="Times New Roman" w:cs="Times New Roman"/>
          <w:iCs/>
          <w:color w:val="000000"/>
          <w:sz w:val="24"/>
          <w:szCs w:val="24"/>
        </w:rPr>
        <w:t xml:space="preserve">, </w:t>
      </w:r>
      <w:r w:rsidR="006158BE">
        <w:rPr>
          <w:rFonts w:ascii="Times New Roman" w:hAnsi="Times New Roman" w:cs="Times New Roman"/>
          <w:iCs/>
          <w:color w:val="000000"/>
          <w:sz w:val="24"/>
          <w:szCs w:val="24"/>
        </w:rPr>
        <w:t xml:space="preserve">infatti, </w:t>
      </w:r>
      <w:r w:rsidR="008A184F">
        <w:rPr>
          <w:rFonts w:ascii="Times New Roman" w:hAnsi="Times New Roman" w:cs="Times New Roman"/>
          <w:iCs/>
          <w:color w:val="000000"/>
          <w:sz w:val="24"/>
          <w:szCs w:val="24"/>
        </w:rPr>
        <w:t>di seguito si riportano i risultati di tali verifiche.</w:t>
      </w:r>
    </w:p>
    <w:p w:rsidR="00E868F2" w:rsidRDefault="00E868F2" w:rsidP="00E868F2">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Per quanto riguarda la CIGS per riorganizzazione/ristrutturazione aziendale nel periodo di riferimento sono s</w:t>
      </w:r>
      <w:r w:rsidR="00F54596">
        <w:rPr>
          <w:rFonts w:ascii="Times New Roman" w:hAnsi="Times New Roman" w:cs="Times New Roman"/>
          <w:iCs/>
          <w:color w:val="000000"/>
          <w:sz w:val="24"/>
          <w:szCs w:val="24"/>
        </w:rPr>
        <w:t>tate definite n° 38 pratiche.</w:t>
      </w:r>
    </w:p>
    <w:p w:rsidR="00F54596" w:rsidRDefault="006158BE" w:rsidP="00E868F2">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S</w:t>
      </w:r>
      <w:r w:rsidR="00F54596">
        <w:rPr>
          <w:rFonts w:ascii="Times New Roman" w:hAnsi="Times New Roman" w:cs="Times New Roman"/>
          <w:iCs/>
          <w:color w:val="000000"/>
          <w:sz w:val="24"/>
          <w:szCs w:val="24"/>
        </w:rPr>
        <w:t xml:space="preserve">ono </w:t>
      </w:r>
      <w:r>
        <w:rPr>
          <w:rFonts w:ascii="Times New Roman" w:hAnsi="Times New Roman" w:cs="Times New Roman"/>
          <w:iCs/>
          <w:color w:val="000000"/>
          <w:sz w:val="24"/>
          <w:szCs w:val="24"/>
        </w:rPr>
        <w:t xml:space="preserve">state </w:t>
      </w:r>
      <w:r w:rsidR="00F54596">
        <w:rPr>
          <w:rFonts w:ascii="Times New Roman" w:hAnsi="Times New Roman" w:cs="Times New Roman"/>
          <w:iCs/>
          <w:color w:val="000000"/>
          <w:sz w:val="24"/>
          <w:szCs w:val="24"/>
        </w:rPr>
        <w:t>definite n° 58 pratiche ai sensi del D.Lgs. 151/01 in materia di tutela delle lavoratrici madri (astensione dal lavoro per “lavoro a rischio”).</w:t>
      </w:r>
    </w:p>
    <w:p w:rsidR="00F54596" w:rsidRDefault="006158BE" w:rsidP="00E868F2">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Si sono</w:t>
      </w:r>
      <w:r w:rsidR="00F54596">
        <w:rPr>
          <w:rFonts w:ascii="Times New Roman" w:hAnsi="Times New Roman" w:cs="Times New Roman"/>
          <w:iCs/>
          <w:color w:val="000000"/>
          <w:sz w:val="24"/>
          <w:szCs w:val="24"/>
        </w:rPr>
        <w:t xml:space="preserve"> definite n° 34 pratiche ai sensi dell’art. 4 Legge 300/70 per la concessione di autorizzazioni nel settore della videosorveglianza.</w:t>
      </w:r>
    </w:p>
    <w:p w:rsidR="00F54596" w:rsidRDefault="00F54596" w:rsidP="00E868F2">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Sono state esaminate n° 2 </w:t>
      </w:r>
      <w:r w:rsidR="008A184F">
        <w:rPr>
          <w:rFonts w:ascii="Times New Roman" w:hAnsi="Times New Roman" w:cs="Times New Roman"/>
          <w:iCs/>
          <w:color w:val="000000"/>
          <w:sz w:val="24"/>
          <w:szCs w:val="24"/>
        </w:rPr>
        <w:t>posizioni lavorative al fine della ricostruzione del curriculum lavorativo per esposizione ad amianto (ex art. 3 c. 5 del D.M. 27 ottobre 2004).</w:t>
      </w:r>
    </w:p>
    <w:p w:rsidR="008A184F" w:rsidRDefault="008A184F" w:rsidP="00E868F2">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lastRenderedPageBreak/>
        <w:t>E’ stata definita una pratica per quanto riguarda la tutela dei fanciulli ed adolescenti nello spettacolo ai sensi della L. 977/67.</w:t>
      </w:r>
    </w:p>
    <w:p w:rsidR="008A184F" w:rsidRDefault="008A184F" w:rsidP="00E868F2">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Infine, ai sensi del D.M. 1 marzo 1974 sono stati rilasciati o rinnovati n° 47 certificati di abilitazione ala conduzione di generatori di vapore e rilasciati per equipollenza n° 3 patentini di 1° grado per la conduzione di impianti termici.</w:t>
      </w:r>
    </w:p>
    <w:p w:rsidR="00BD4F03" w:rsidRDefault="00BD4F03">
      <w:pPr>
        <w:rPr>
          <w:rFonts w:ascii="Times New Roman" w:hAnsi="Times New Roman" w:cs="Times New Roman"/>
          <w:iCs/>
          <w:color w:val="000000"/>
          <w:sz w:val="24"/>
          <w:szCs w:val="24"/>
        </w:rPr>
      </w:pPr>
    </w:p>
    <w:p w:rsidR="00110279" w:rsidRPr="00A673F9" w:rsidRDefault="002B1938" w:rsidP="00A673F9">
      <w:pPr>
        <w:autoSpaceDE w:val="0"/>
        <w:autoSpaceDN w:val="0"/>
        <w:adjustRightInd w:val="0"/>
        <w:spacing w:after="0" w:line="240" w:lineRule="auto"/>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LA </w:t>
      </w:r>
      <w:r w:rsidR="00110279" w:rsidRPr="00A673F9">
        <w:rPr>
          <w:rFonts w:ascii="Times New Roman" w:hAnsi="Times New Roman" w:cs="Times New Roman"/>
          <w:b/>
          <w:iCs/>
          <w:color w:val="000000"/>
          <w:sz w:val="24"/>
          <w:szCs w:val="24"/>
        </w:rPr>
        <w:t>CONCILIAZIONE MONOCRATICA E</w:t>
      </w:r>
      <w:r>
        <w:rPr>
          <w:rFonts w:ascii="Times New Roman" w:hAnsi="Times New Roman" w:cs="Times New Roman"/>
          <w:b/>
          <w:iCs/>
          <w:color w:val="000000"/>
          <w:sz w:val="24"/>
          <w:szCs w:val="24"/>
        </w:rPr>
        <w:t xml:space="preserve"> LA</w:t>
      </w:r>
      <w:r w:rsidR="00110279" w:rsidRPr="00A673F9">
        <w:rPr>
          <w:rFonts w:ascii="Times New Roman" w:hAnsi="Times New Roman" w:cs="Times New Roman"/>
          <w:b/>
          <w:iCs/>
          <w:color w:val="000000"/>
          <w:sz w:val="24"/>
          <w:szCs w:val="24"/>
        </w:rPr>
        <w:t xml:space="preserve"> DIFFID</w:t>
      </w:r>
      <w:r>
        <w:rPr>
          <w:rFonts w:ascii="Times New Roman" w:hAnsi="Times New Roman" w:cs="Times New Roman"/>
          <w:b/>
          <w:iCs/>
          <w:color w:val="000000"/>
          <w:sz w:val="24"/>
          <w:szCs w:val="24"/>
        </w:rPr>
        <w:t>A</w:t>
      </w:r>
      <w:r w:rsidR="00110279" w:rsidRPr="00A673F9">
        <w:rPr>
          <w:rFonts w:ascii="Times New Roman" w:hAnsi="Times New Roman" w:cs="Times New Roman"/>
          <w:b/>
          <w:iCs/>
          <w:color w:val="000000"/>
          <w:sz w:val="24"/>
          <w:szCs w:val="24"/>
        </w:rPr>
        <w:t xml:space="preserve"> ACCERTATIV</w:t>
      </w:r>
      <w:r>
        <w:rPr>
          <w:rFonts w:ascii="Times New Roman" w:hAnsi="Times New Roman" w:cs="Times New Roman"/>
          <w:b/>
          <w:iCs/>
          <w:color w:val="000000"/>
          <w:sz w:val="24"/>
          <w:szCs w:val="24"/>
        </w:rPr>
        <w:t>A</w:t>
      </w:r>
    </w:p>
    <w:p w:rsidR="00110279" w:rsidRDefault="00692C88" w:rsidP="00110279">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C</w:t>
      </w:r>
      <w:r w:rsidR="00110279">
        <w:rPr>
          <w:rFonts w:ascii="Times New Roman" w:hAnsi="Times New Roman" w:cs="Times New Roman"/>
          <w:iCs/>
          <w:color w:val="000000"/>
          <w:sz w:val="24"/>
          <w:szCs w:val="24"/>
        </w:rPr>
        <w:t xml:space="preserve">ome previsto dal documento di programmazione della vigilanza </w:t>
      </w:r>
      <w:r>
        <w:rPr>
          <w:rFonts w:ascii="Times New Roman" w:hAnsi="Times New Roman" w:cs="Times New Roman"/>
          <w:iCs/>
          <w:color w:val="000000"/>
          <w:sz w:val="24"/>
          <w:szCs w:val="24"/>
        </w:rPr>
        <w:t>per l’anno 2015 la</w:t>
      </w:r>
      <w:r w:rsidR="00110279">
        <w:rPr>
          <w:rFonts w:ascii="Times New Roman" w:hAnsi="Times New Roman" w:cs="Times New Roman"/>
          <w:iCs/>
          <w:color w:val="000000"/>
          <w:sz w:val="24"/>
          <w:szCs w:val="24"/>
        </w:rPr>
        <w:t xml:space="preserve"> conciliazione monocratica di cui all’art. 11 del D.lgs n° 124/2004, </w:t>
      </w:r>
      <w:r>
        <w:rPr>
          <w:rFonts w:ascii="Times New Roman" w:hAnsi="Times New Roman" w:cs="Times New Roman"/>
          <w:iCs/>
          <w:color w:val="000000"/>
          <w:sz w:val="24"/>
          <w:szCs w:val="24"/>
        </w:rPr>
        <w:t>è lo</w:t>
      </w:r>
      <w:r w:rsidR="00110279">
        <w:rPr>
          <w:rFonts w:ascii="Times New Roman" w:hAnsi="Times New Roman" w:cs="Times New Roman"/>
          <w:iCs/>
          <w:color w:val="000000"/>
          <w:sz w:val="24"/>
          <w:szCs w:val="24"/>
        </w:rPr>
        <w:t xml:space="preserve"> strumento privilegiato di definizione delle richieste di intervento </w:t>
      </w:r>
      <w:r w:rsidR="00541B44">
        <w:rPr>
          <w:rFonts w:ascii="Times New Roman" w:hAnsi="Times New Roman" w:cs="Times New Roman"/>
          <w:iCs/>
          <w:color w:val="000000"/>
          <w:sz w:val="24"/>
          <w:szCs w:val="24"/>
        </w:rPr>
        <w:t>perché assicura</w:t>
      </w:r>
      <w:r w:rsidR="00110279">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ai lavoratori la tutela rapida e sostanziale dei diritti </w:t>
      </w:r>
      <w:r w:rsidR="004557B4">
        <w:rPr>
          <w:rFonts w:ascii="Times New Roman" w:hAnsi="Times New Roman" w:cs="Times New Roman"/>
          <w:iCs/>
          <w:color w:val="000000"/>
          <w:sz w:val="24"/>
          <w:szCs w:val="24"/>
        </w:rPr>
        <w:t xml:space="preserve">patrimoniali </w:t>
      </w:r>
      <w:r>
        <w:rPr>
          <w:rFonts w:ascii="Times New Roman" w:hAnsi="Times New Roman" w:cs="Times New Roman"/>
          <w:iCs/>
          <w:color w:val="000000"/>
          <w:sz w:val="24"/>
          <w:szCs w:val="24"/>
        </w:rPr>
        <w:t>lesi da periodi di lavoro “</w:t>
      </w:r>
      <w:r w:rsidR="00541B44">
        <w:rPr>
          <w:rFonts w:ascii="Times New Roman" w:hAnsi="Times New Roman" w:cs="Times New Roman"/>
          <w:iCs/>
          <w:color w:val="000000"/>
          <w:sz w:val="24"/>
          <w:szCs w:val="24"/>
        </w:rPr>
        <w:t xml:space="preserve">a </w:t>
      </w:r>
      <w:r>
        <w:rPr>
          <w:rFonts w:ascii="Times New Roman" w:hAnsi="Times New Roman" w:cs="Times New Roman"/>
          <w:iCs/>
          <w:color w:val="000000"/>
          <w:sz w:val="24"/>
          <w:szCs w:val="24"/>
        </w:rPr>
        <w:t>nero” o dal mancato in</w:t>
      </w:r>
      <w:r w:rsidR="00541B44">
        <w:rPr>
          <w:rFonts w:ascii="Times New Roman" w:hAnsi="Times New Roman" w:cs="Times New Roman"/>
          <w:iCs/>
          <w:color w:val="000000"/>
          <w:sz w:val="24"/>
          <w:szCs w:val="24"/>
        </w:rPr>
        <w:t>troito di differenze retributive</w:t>
      </w:r>
      <w:r>
        <w:rPr>
          <w:rFonts w:ascii="Times New Roman" w:hAnsi="Times New Roman" w:cs="Times New Roman"/>
          <w:iCs/>
          <w:color w:val="000000"/>
          <w:sz w:val="24"/>
          <w:szCs w:val="24"/>
        </w:rPr>
        <w:t>.</w:t>
      </w:r>
      <w:r w:rsidR="00541B44">
        <w:rPr>
          <w:rFonts w:ascii="Times New Roman" w:hAnsi="Times New Roman" w:cs="Times New Roman"/>
          <w:iCs/>
          <w:color w:val="000000"/>
          <w:sz w:val="24"/>
          <w:szCs w:val="24"/>
        </w:rPr>
        <w:t xml:space="preserve"> Pertanto si sono impartite specifiche indicazioni affinché, in presenza dei requisiti di legge, le richieste di intervento fossero valutate e prioritariamente indirizzate alla conciliazione monocratica.</w:t>
      </w:r>
    </w:p>
    <w:p w:rsidR="00541B44" w:rsidRDefault="00541B44" w:rsidP="00110279">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Nel primo trimestre del 2015 </w:t>
      </w:r>
      <w:r w:rsidR="007228E4">
        <w:rPr>
          <w:rFonts w:ascii="Times New Roman" w:hAnsi="Times New Roman" w:cs="Times New Roman"/>
          <w:iCs/>
          <w:color w:val="000000"/>
          <w:sz w:val="24"/>
          <w:szCs w:val="24"/>
        </w:rPr>
        <w:t xml:space="preserve">sono </w:t>
      </w:r>
      <w:r w:rsidR="000A7E6B">
        <w:rPr>
          <w:rFonts w:ascii="Times New Roman" w:hAnsi="Times New Roman" w:cs="Times New Roman"/>
          <w:iCs/>
          <w:color w:val="000000"/>
          <w:sz w:val="24"/>
          <w:szCs w:val="24"/>
        </w:rPr>
        <w:t xml:space="preserve">pervenute </w:t>
      </w:r>
      <w:r w:rsidR="007228E4">
        <w:rPr>
          <w:rFonts w:ascii="Times New Roman" w:hAnsi="Times New Roman" w:cs="Times New Roman"/>
          <w:iCs/>
          <w:color w:val="000000"/>
          <w:sz w:val="24"/>
          <w:szCs w:val="24"/>
        </w:rPr>
        <w:t>state promosse n°</w:t>
      </w:r>
      <w:r w:rsidR="0046729B">
        <w:rPr>
          <w:rFonts w:ascii="Times New Roman" w:hAnsi="Times New Roman" w:cs="Times New Roman"/>
          <w:iCs/>
          <w:color w:val="000000"/>
          <w:sz w:val="24"/>
          <w:szCs w:val="24"/>
        </w:rPr>
        <w:t>256 richieste di intervento ispettivo di queste n° 160 sono state assegnate a</w:t>
      </w:r>
      <w:r w:rsidR="007228E4">
        <w:rPr>
          <w:rFonts w:ascii="Times New Roman" w:hAnsi="Times New Roman" w:cs="Times New Roman"/>
          <w:iCs/>
          <w:color w:val="000000"/>
          <w:sz w:val="24"/>
          <w:szCs w:val="24"/>
        </w:rPr>
        <w:t xml:space="preserve"> conciliazioni monocrati</w:t>
      </w:r>
      <w:r w:rsidR="0046729B">
        <w:rPr>
          <w:rFonts w:ascii="Times New Roman" w:hAnsi="Times New Roman" w:cs="Times New Roman"/>
          <w:iCs/>
          <w:color w:val="000000"/>
          <w:sz w:val="24"/>
          <w:szCs w:val="24"/>
        </w:rPr>
        <w:t>che.</w:t>
      </w:r>
    </w:p>
    <w:p w:rsidR="0046729B" w:rsidRDefault="0046729B" w:rsidP="00110279">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lastRenderedPageBreak/>
        <w:t>Sono state definite n° 105 pratiche di cui n° 66 con conciliazione; n° 7 con mancato accordo e n° 32 per assenza di una o entrambe le parti.</w:t>
      </w:r>
    </w:p>
    <w:p w:rsidR="006158BE" w:rsidRDefault="006158BE" w:rsidP="0011027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6158BE" w:rsidRDefault="0091001B" w:rsidP="00110279">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91001B">
        <w:rPr>
          <w:noProof/>
          <w:lang w:eastAsia="it-IT"/>
        </w:rPr>
        <w:drawing>
          <wp:inline distT="0" distB="0" distL="0" distR="0">
            <wp:extent cx="3390900" cy="1905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0900" cy="190500"/>
                    </a:xfrm>
                    <a:prstGeom prst="rect">
                      <a:avLst/>
                    </a:prstGeom>
                    <a:noFill/>
                    <a:ln>
                      <a:noFill/>
                    </a:ln>
                  </pic:spPr>
                </pic:pic>
              </a:graphicData>
            </a:graphic>
          </wp:inline>
        </w:drawing>
      </w:r>
    </w:p>
    <w:p w:rsidR="0091001B" w:rsidRDefault="0091001B" w:rsidP="0011027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91001B" w:rsidRDefault="0091001B" w:rsidP="00110279">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91001B">
        <w:rPr>
          <w:noProof/>
          <w:lang w:eastAsia="it-IT"/>
        </w:rPr>
        <w:drawing>
          <wp:inline distT="0" distB="0" distL="0" distR="0">
            <wp:extent cx="2446020" cy="55626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6020" cy="556260"/>
                    </a:xfrm>
                    <a:prstGeom prst="rect">
                      <a:avLst/>
                    </a:prstGeom>
                    <a:noFill/>
                    <a:ln>
                      <a:noFill/>
                    </a:ln>
                  </pic:spPr>
                </pic:pic>
              </a:graphicData>
            </a:graphic>
          </wp:inline>
        </w:drawing>
      </w:r>
    </w:p>
    <w:p w:rsidR="006158BE" w:rsidRDefault="006158BE" w:rsidP="0011027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7228E4" w:rsidRDefault="007228E4" w:rsidP="00110279">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Sempre nella prospettiva di garantire la tutela sostanziale del lavoratore</w:t>
      </w:r>
      <w:r w:rsidR="0046729B">
        <w:rPr>
          <w:rFonts w:ascii="Times New Roman" w:hAnsi="Times New Roman" w:cs="Times New Roman"/>
          <w:iCs/>
          <w:color w:val="000000"/>
          <w:sz w:val="24"/>
          <w:szCs w:val="24"/>
        </w:rPr>
        <w:t>,</w:t>
      </w:r>
      <w:r>
        <w:rPr>
          <w:rFonts w:ascii="Times New Roman" w:hAnsi="Times New Roman" w:cs="Times New Roman"/>
          <w:iCs/>
          <w:color w:val="000000"/>
          <w:sz w:val="24"/>
          <w:szCs w:val="24"/>
        </w:rPr>
        <w:t xml:space="preserve"> il Ministero del Lavoro e delle Politiche Sociali indica, nel documento di programmazione dell’attività ispettiva per il 2015, la diffida accertativa, come </w:t>
      </w:r>
      <w:r w:rsidR="00C7735D">
        <w:rPr>
          <w:rFonts w:ascii="Times New Roman" w:hAnsi="Times New Roman" w:cs="Times New Roman"/>
          <w:iCs/>
          <w:color w:val="000000"/>
          <w:sz w:val="24"/>
          <w:szCs w:val="24"/>
        </w:rPr>
        <w:t xml:space="preserve">uno </w:t>
      </w:r>
      <w:r w:rsidR="001B0157">
        <w:rPr>
          <w:rFonts w:ascii="Times New Roman" w:hAnsi="Times New Roman" w:cs="Times New Roman"/>
          <w:iCs/>
          <w:color w:val="000000"/>
          <w:sz w:val="24"/>
          <w:szCs w:val="24"/>
        </w:rPr>
        <w:t xml:space="preserve">strumento </w:t>
      </w:r>
      <w:r w:rsidR="00C7735D">
        <w:rPr>
          <w:rFonts w:ascii="Times New Roman" w:hAnsi="Times New Roman" w:cs="Times New Roman"/>
          <w:iCs/>
          <w:color w:val="000000"/>
          <w:sz w:val="24"/>
          <w:szCs w:val="24"/>
        </w:rPr>
        <w:t xml:space="preserve">veloce </w:t>
      </w:r>
      <w:r w:rsidR="00E60F15">
        <w:rPr>
          <w:rFonts w:ascii="Times New Roman" w:hAnsi="Times New Roman" w:cs="Times New Roman"/>
          <w:iCs/>
          <w:color w:val="000000"/>
          <w:sz w:val="24"/>
          <w:szCs w:val="24"/>
        </w:rPr>
        <w:t xml:space="preserve">ed economico </w:t>
      </w:r>
      <w:r w:rsidR="001B0157">
        <w:rPr>
          <w:rFonts w:ascii="Times New Roman" w:hAnsi="Times New Roman" w:cs="Times New Roman"/>
          <w:iCs/>
          <w:color w:val="000000"/>
          <w:sz w:val="24"/>
          <w:szCs w:val="24"/>
        </w:rPr>
        <w:t xml:space="preserve">attraverso il quale il lavoratore può </w:t>
      </w:r>
      <w:r w:rsidR="00E60F15">
        <w:rPr>
          <w:rFonts w:ascii="Times New Roman" w:hAnsi="Times New Roman" w:cs="Times New Roman"/>
          <w:iCs/>
          <w:color w:val="000000"/>
          <w:sz w:val="24"/>
          <w:szCs w:val="24"/>
        </w:rPr>
        <w:t>pervenire alla soddisfazione dei</w:t>
      </w:r>
      <w:r w:rsidR="001B0157">
        <w:rPr>
          <w:rFonts w:ascii="Times New Roman" w:hAnsi="Times New Roman" w:cs="Times New Roman"/>
          <w:iCs/>
          <w:color w:val="000000"/>
          <w:sz w:val="24"/>
          <w:szCs w:val="24"/>
        </w:rPr>
        <w:t xml:space="preserve"> crediti patrimoniali</w:t>
      </w:r>
      <w:r w:rsidR="00E60F15">
        <w:rPr>
          <w:rFonts w:ascii="Times New Roman" w:hAnsi="Times New Roman" w:cs="Times New Roman"/>
          <w:iCs/>
          <w:color w:val="000000"/>
          <w:sz w:val="24"/>
          <w:szCs w:val="24"/>
        </w:rPr>
        <w:t>,</w:t>
      </w:r>
      <w:r w:rsidR="001B0157">
        <w:rPr>
          <w:rFonts w:ascii="Times New Roman" w:hAnsi="Times New Roman" w:cs="Times New Roman"/>
          <w:iCs/>
          <w:color w:val="000000"/>
          <w:sz w:val="24"/>
          <w:szCs w:val="24"/>
        </w:rPr>
        <w:t xml:space="preserve"> </w:t>
      </w:r>
      <w:r w:rsidR="00E60F15">
        <w:rPr>
          <w:rFonts w:ascii="Times New Roman" w:hAnsi="Times New Roman" w:cs="Times New Roman"/>
          <w:iCs/>
          <w:color w:val="000000"/>
          <w:sz w:val="24"/>
          <w:szCs w:val="24"/>
        </w:rPr>
        <w:t xml:space="preserve">nonché per il personale ispettivo un utile strumento </w:t>
      </w:r>
      <w:r w:rsidR="006158BE">
        <w:rPr>
          <w:rFonts w:ascii="Times New Roman" w:hAnsi="Times New Roman" w:cs="Times New Roman"/>
          <w:iCs/>
          <w:color w:val="000000"/>
          <w:sz w:val="24"/>
          <w:szCs w:val="24"/>
        </w:rPr>
        <w:t>a garanzia del</w:t>
      </w:r>
      <w:r w:rsidR="00E60F15">
        <w:rPr>
          <w:rFonts w:ascii="Times New Roman" w:hAnsi="Times New Roman" w:cs="Times New Roman"/>
          <w:iCs/>
          <w:color w:val="000000"/>
          <w:sz w:val="24"/>
          <w:szCs w:val="24"/>
        </w:rPr>
        <w:t xml:space="preserve"> rispetto </w:t>
      </w:r>
      <w:r w:rsidR="001B0157">
        <w:rPr>
          <w:rFonts w:ascii="Times New Roman" w:hAnsi="Times New Roman" w:cs="Times New Roman"/>
          <w:iCs/>
          <w:color w:val="000000"/>
          <w:sz w:val="24"/>
          <w:szCs w:val="24"/>
        </w:rPr>
        <w:t>dalla corretta applicazione de</w:t>
      </w:r>
      <w:r w:rsidR="006158BE">
        <w:rPr>
          <w:rFonts w:ascii="Times New Roman" w:hAnsi="Times New Roman" w:cs="Times New Roman"/>
          <w:iCs/>
          <w:color w:val="000000"/>
          <w:sz w:val="24"/>
          <w:szCs w:val="24"/>
        </w:rPr>
        <w:t>i</w:t>
      </w:r>
      <w:r w:rsidR="001B0157">
        <w:rPr>
          <w:rFonts w:ascii="Times New Roman" w:hAnsi="Times New Roman" w:cs="Times New Roman"/>
          <w:iCs/>
          <w:color w:val="000000"/>
          <w:sz w:val="24"/>
          <w:szCs w:val="24"/>
        </w:rPr>
        <w:t xml:space="preserve"> contratt</w:t>
      </w:r>
      <w:r w:rsidR="006158BE">
        <w:rPr>
          <w:rFonts w:ascii="Times New Roman" w:hAnsi="Times New Roman" w:cs="Times New Roman"/>
          <w:iCs/>
          <w:color w:val="000000"/>
          <w:sz w:val="24"/>
          <w:szCs w:val="24"/>
        </w:rPr>
        <w:t>i di lavoro individuali e collettivi.</w:t>
      </w:r>
    </w:p>
    <w:p w:rsidR="001B0157" w:rsidRDefault="001B0157" w:rsidP="00110279">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Nel 1° trimestre 2015 </w:t>
      </w:r>
      <w:r w:rsidR="00DA37ED">
        <w:rPr>
          <w:rFonts w:ascii="Times New Roman" w:hAnsi="Times New Roman" w:cs="Times New Roman"/>
          <w:iCs/>
          <w:color w:val="000000"/>
          <w:sz w:val="24"/>
          <w:szCs w:val="24"/>
        </w:rPr>
        <w:t>,sono state impartite n° 28 diffide accertative e nello stesso periodo si provveduto a convalidarne n° 35</w:t>
      </w:r>
    </w:p>
    <w:p w:rsidR="006158BE" w:rsidRDefault="006158BE" w:rsidP="0011027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710A61" w:rsidRDefault="000E4AE6" w:rsidP="00110279">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0E4AE6">
        <w:rPr>
          <w:noProof/>
          <w:lang w:eastAsia="it-IT"/>
        </w:rPr>
        <w:drawing>
          <wp:inline distT="0" distB="0" distL="0" distR="0">
            <wp:extent cx="2987040" cy="190500"/>
            <wp:effectExtent l="0" t="0" r="381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7040" cy="190500"/>
                    </a:xfrm>
                    <a:prstGeom prst="rect">
                      <a:avLst/>
                    </a:prstGeom>
                    <a:noFill/>
                    <a:ln>
                      <a:noFill/>
                    </a:ln>
                  </pic:spPr>
                </pic:pic>
              </a:graphicData>
            </a:graphic>
          </wp:inline>
        </w:drawing>
      </w:r>
    </w:p>
    <w:p w:rsidR="000E4AE6" w:rsidRDefault="000E4AE6" w:rsidP="0011027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E4AE6" w:rsidRDefault="000E4AE6" w:rsidP="00110279">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0E4AE6">
        <w:rPr>
          <w:noProof/>
          <w:lang w:eastAsia="it-IT"/>
        </w:rPr>
        <w:lastRenderedPageBreak/>
        <w:drawing>
          <wp:inline distT="0" distB="0" distL="0" distR="0">
            <wp:extent cx="1653540" cy="373380"/>
            <wp:effectExtent l="0" t="0" r="3810" b="762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3540" cy="373380"/>
                    </a:xfrm>
                    <a:prstGeom prst="rect">
                      <a:avLst/>
                    </a:prstGeom>
                    <a:noFill/>
                    <a:ln>
                      <a:noFill/>
                    </a:ln>
                  </pic:spPr>
                </pic:pic>
              </a:graphicData>
            </a:graphic>
          </wp:inline>
        </w:drawing>
      </w:r>
    </w:p>
    <w:p w:rsidR="000E4AE6" w:rsidRDefault="000E4AE6" w:rsidP="0011027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527696" w:rsidRDefault="00527696">
      <w:pPr>
        <w:rPr>
          <w:rFonts w:ascii="Times New Roman" w:hAnsi="Times New Roman" w:cs="Times New Roman"/>
          <w:iCs/>
          <w:color w:val="000000"/>
          <w:sz w:val="24"/>
          <w:szCs w:val="24"/>
        </w:rPr>
      </w:pPr>
      <w:r>
        <w:rPr>
          <w:rFonts w:ascii="Times New Roman" w:hAnsi="Times New Roman" w:cs="Times New Roman"/>
          <w:iCs/>
          <w:color w:val="000000"/>
          <w:sz w:val="24"/>
          <w:szCs w:val="24"/>
        </w:rPr>
        <w:br w:type="page"/>
      </w:r>
    </w:p>
    <w:p w:rsidR="00527696" w:rsidRPr="00C27AF7" w:rsidRDefault="00527696" w:rsidP="00527696">
      <w:pPr>
        <w:autoSpaceDE w:val="0"/>
        <w:autoSpaceDN w:val="0"/>
        <w:adjustRightInd w:val="0"/>
        <w:spacing w:after="0" w:line="240" w:lineRule="auto"/>
        <w:jc w:val="both"/>
        <w:rPr>
          <w:rFonts w:ascii="Times New Roman" w:hAnsi="Times New Roman" w:cs="Times New Roman"/>
          <w:b/>
          <w:iCs/>
          <w:color w:val="000000"/>
          <w:sz w:val="24"/>
          <w:szCs w:val="24"/>
        </w:rPr>
      </w:pPr>
      <w:r w:rsidRPr="00C27AF7">
        <w:rPr>
          <w:rFonts w:ascii="Times New Roman" w:hAnsi="Times New Roman" w:cs="Times New Roman"/>
          <w:b/>
          <w:iCs/>
          <w:color w:val="000000"/>
          <w:sz w:val="24"/>
          <w:szCs w:val="24"/>
        </w:rPr>
        <w:lastRenderedPageBreak/>
        <w:t>L’ATTIVITA’ DI VIGILANZA STRAORDINARIA</w:t>
      </w:r>
      <w:r>
        <w:rPr>
          <w:rFonts w:ascii="Times New Roman" w:hAnsi="Times New Roman" w:cs="Times New Roman"/>
          <w:b/>
          <w:iCs/>
          <w:color w:val="000000"/>
          <w:sz w:val="24"/>
          <w:szCs w:val="24"/>
        </w:rPr>
        <w:t xml:space="preserve"> DELL DTL </w:t>
      </w:r>
    </w:p>
    <w:p w:rsidR="00527696" w:rsidRPr="00C27AF7" w:rsidRDefault="00527696" w:rsidP="00527696">
      <w:pPr>
        <w:autoSpaceDE w:val="0"/>
        <w:autoSpaceDN w:val="0"/>
        <w:adjustRightInd w:val="0"/>
        <w:spacing w:after="0" w:line="240" w:lineRule="auto"/>
        <w:jc w:val="both"/>
        <w:rPr>
          <w:rFonts w:ascii="Times New Roman" w:hAnsi="Times New Roman" w:cs="Times New Roman"/>
          <w:iCs/>
          <w:color w:val="000000"/>
          <w:sz w:val="24"/>
          <w:szCs w:val="24"/>
        </w:rPr>
      </w:pPr>
      <w:r w:rsidRPr="00C27AF7">
        <w:rPr>
          <w:rFonts w:ascii="Times New Roman" w:hAnsi="Times New Roman" w:cs="Times New Roman"/>
          <w:b/>
          <w:iCs/>
          <w:color w:val="000000"/>
          <w:sz w:val="24"/>
          <w:szCs w:val="24"/>
        </w:rPr>
        <w:tab/>
      </w:r>
      <w:r w:rsidRPr="00C27AF7">
        <w:rPr>
          <w:rFonts w:ascii="Times New Roman" w:hAnsi="Times New Roman" w:cs="Times New Roman"/>
          <w:iCs/>
          <w:color w:val="000000"/>
          <w:sz w:val="24"/>
          <w:szCs w:val="24"/>
        </w:rPr>
        <w:t xml:space="preserve">La DTL di Napoli è stata individuata dalla </w:t>
      </w:r>
      <w:r>
        <w:rPr>
          <w:rFonts w:ascii="Times New Roman" w:hAnsi="Times New Roman" w:cs="Times New Roman"/>
          <w:iCs/>
          <w:color w:val="000000"/>
          <w:sz w:val="24"/>
          <w:szCs w:val="24"/>
        </w:rPr>
        <w:t>DGAI</w:t>
      </w:r>
      <w:r w:rsidRPr="00C27AF7">
        <w:rPr>
          <w:rFonts w:ascii="Times New Roman" w:hAnsi="Times New Roman" w:cs="Times New Roman"/>
          <w:iCs/>
          <w:color w:val="000000"/>
          <w:sz w:val="24"/>
          <w:szCs w:val="24"/>
        </w:rPr>
        <w:t xml:space="preserve"> tra quelle interessate alle campagne di vigilanza straordinaria di seguito riportate</w:t>
      </w:r>
    </w:p>
    <w:p w:rsidR="00527696" w:rsidRPr="00C27AF7" w:rsidRDefault="00527696" w:rsidP="00527696">
      <w:pPr>
        <w:autoSpaceDE w:val="0"/>
        <w:autoSpaceDN w:val="0"/>
        <w:adjustRightInd w:val="0"/>
        <w:spacing w:after="0" w:line="240" w:lineRule="auto"/>
        <w:jc w:val="both"/>
        <w:rPr>
          <w:rFonts w:ascii="Times New Roman" w:hAnsi="Times New Roman" w:cs="Times New Roman"/>
          <w:b/>
          <w:iCs/>
          <w:color w:val="000000"/>
          <w:sz w:val="24"/>
          <w:szCs w:val="24"/>
        </w:rPr>
      </w:pPr>
    </w:p>
    <w:p w:rsidR="00527696" w:rsidRPr="00C27AF7" w:rsidRDefault="00527696" w:rsidP="00527696">
      <w:pPr>
        <w:spacing w:after="0" w:line="240" w:lineRule="auto"/>
        <w:jc w:val="both"/>
        <w:rPr>
          <w:rFonts w:ascii="Times New Roman" w:eastAsia="Calibri" w:hAnsi="Times New Roman" w:cs="Times New Roman"/>
          <w:b/>
          <w:sz w:val="24"/>
          <w:szCs w:val="24"/>
        </w:rPr>
      </w:pPr>
      <w:r w:rsidRPr="00C27AF7">
        <w:rPr>
          <w:rFonts w:ascii="Times New Roman" w:eastAsia="Calibri" w:hAnsi="Times New Roman" w:cs="Times New Roman"/>
          <w:b/>
          <w:sz w:val="24"/>
          <w:szCs w:val="24"/>
        </w:rPr>
        <w:t>VIGILANZA STRAORDINARIA AGENZIA DI RICERCA E SELEZIONE DEL PERSONALE NEL SETTORE DELO SPETTACOLO – VIGILANZA CIAK</w:t>
      </w:r>
    </w:p>
    <w:p w:rsidR="00527696" w:rsidRPr="00C27AF7" w:rsidRDefault="00527696" w:rsidP="00527696">
      <w:pPr>
        <w:spacing w:line="240" w:lineRule="auto"/>
        <w:ind w:firstLine="708"/>
        <w:jc w:val="both"/>
        <w:rPr>
          <w:rFonts w:ascii="Times New Roman" w:eastAsia="Calibri" w:hAnsi="Times New Roman" w:cs="Times New Roman"/>
          <w:sz w:val="24"/>
          <w:szCs w:val="24"/>
          <w:lang w:eastAsia="it-IT"/>
        </w:rPr>
      </w:pPr>
      <w:r w:rsidRPr="00C27AF7">
        <w:rPr>
          <w:rFonts w:ascii="Times New Roman" w:eastAsia="Calibri" w:hAnsi="Times New Roman" w:cs="Times New Roman"/>
          <w:sz w:val="24"/>
          <w:szCs w:val="24"/>
          <w:lang w:eastAsia="it-IT"/>
        </w:rPr>
        <w:t>Tale attività ispettiva riguarda: sia le agenzie di casting che ricercano e selezionano il personale, al fine di verificare la prescritta iscrizione dell’agenzia medesima nell’Albo Nazionale delle agenzie per i lavoro; sia il luogo di lavoro dove viene resa la prestazione, al fine di verificare la regolarità dei rapporti di lavoro del personale selezionato.</w:t>
      </w:r>
    </w:p>
    <w:p w:rsidR="00527696" w:rsidRPr="00C27AF7" w:rsidRDefault="00527696" w:rsidP="00527696">
      <w:pPr>
        <w:spacing w:after="0" w:line="240" w:lineRule="auto"/>
        <w:jc w:val="both"/>
        <w:rPr>
          <w:rFonts w:ascii="Times New Roman" w:eastAsia="Calibri" w:hAnsi="Times New Roman" w:cs="Times New Roman"/>
          <w:b/>
          <w:sz w:val="24"/>
          <w:szCs w:val="24"/>
          <w:lang w:eastAsia="it-IT"/>
        </w:rPr>
      </w:pPr>
      <w:r w:rsidRPr="00C27AF7">
        <w:rPr>
          <w:rFonts w:ascii="Times New Roman" w:eastAsia="Calibri" w:hAnsi="Times New Roman" w:cs="Times New Roman"/>
          <w:b/>
          <w:sz w:val="24"/>
          <w:szCs w:val="24"/>
          <w:lang w:eastAsia="it-IT"/>
        </w:rPr>
        <w:t>CAMPAGNA NIGHT CLUB</w:t>
      </w:r>
    </w:p>
    <w:p w:rsidR="00527696" w:rsidRPr="00C27AF7" w:rsidRDefault="00527696" w:rsidP="00527696">
      <w:pPr>
        <w:spacing w:after="0" w:line="240" w:lineRule="auto"/>
        <w:ind w:firstLine="708"/>
        <w:jc w:val="both"/>
        <w:rPr>
          <w:rFonts w:ascii="Times New Roman" w:eastAsia="Calibri" w:hAnsi="Times New Roman" w:cs="Times New Roman"/>
          <w:sz w:val="24"/>
          <w:szCs w:val="24"/>
          <w:lang w:eastAsia="it-IT"/>
        </w:rPr>
      </w:pPr>
      <w:r w:rsidRPr="00C27AF7">
        <w:rPr>
          <w:rFonts w:ascii="Times New Roman" w:eastAsia="Calibri" w:hAnsi="Times New Roman" w:cs="Times New Roman"/>
          <w:sz w:val="24"/>
          <w:szCs w:val="24"/>
          <w:lang w:eastAsia="it-IT"/>
        </w:rPr>
        <w:t xml:space="preserve">Tale campagna inizierà nel mese di maggio è si svolgerà, congiuntamente ai militari del NIL, nelle ore serali/notturne delle giornate di venerdì e sabato. </w:t>
      </w:r>
    </w:p>
    <w:p w:rsidR="00527696" w:rsidRPr="00C27AF7" w:rsidRDefault="00527696" w:rsidP="00527696">
      <w:pPr>
        <w:autoSpaceDE w:val="0"/>
        <w:autoSpaceDN w:val="0"/>
        <w:adjustRightInd w:val="0"/>
        <w:spacing w:after="0" w:line="240" w:lineRule="auto"/>
        <w:ind w:firstLine="360"/>
        <w:jc w:val="both"/>
        <w:rPr>
          <w:rFonts w:ascii="Times New Roman" w:eastAsia="Calibri" w:hAnsi="Times New Roman" w:cs="Times New Roman"/>
          <w:b/>
          <w:color w:val="000000"/>
          <w:sz w:val="24"/>
          <w:szCs w:val="24"/>
          <w:lang w:eastAsia="it-IT"/>
        </w:rPr>
      </w:pPr>
      <w:r w:rsidRPr="00C27AF7">
        <w:rPr>
          <w:rFonts w:ascii="Times New Roman" w:eastAsia="Calibri" w:hAnsi="Times New Roman" w:cs="Times New Roman"/>
          <w:sz w:val="24"/>
          <w:szCs w:val="24"/>
          <w:lang w:eastAsia="it-IT"/>
        </w:rPr>
        <w:t xml:space="preserve"> </w:t>
      </w:r>
    </w:p>
    <w:p w:rsidR="00527696" w:rsidRPr="00C27AF7" w:rsidRDefault="00527696" w:rsidP="00527696">
      <w:pPr>
        <w:autoSpaceDE w:val="0"/>
        <w:autoSpaceDN w:val="0"/>
        <w:adjustRightInd w:val="0"/>
        <w:spacing w:after="0" w:line="240" w:lineRule="auto"/>
        <w:jc w:val="both"/>
        <w:rPr>
          <w:rFonts w:ascii="Times New Roman" w:eastAsia="Calibri" w:hAnsi="Times New Roman" w:cs="Times New Roman"/>
          <w:b/>
          <w:caps/>
          <w:color w:val="000000"/>
          <w:sz w:val="24"/>
          <w:szCs w:val="24"/>
          <w:lang w:eastAsia="it-IT"/>
        </w:rPr>
      </w:pPr>
      <w:r w:rsidRPr="00C27AF7">
        <w:rPr>
          <w:rFonts w:ascii="Times New Roman" w:eastAsia="Calibri" w:hAnsi="Times New Roman" w:cs="Times New Roman"/>
          <w:b/>
          <w:caps/>
          <w:sz w:val="24"/>
          <w:szCs w:val="24"/>
        </w:rPr>
        <w:t>vigilanza relativa ad  eventi culturali e di carattere fieristico ed espositivo</w:t>
      </w:r>
    </w:p>
    <w:p w:rsidR="00527696" w:rsidRPr="00C27AF7" w:rsidRDefault="00527696" w:rsidP="0052769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it-IT"/>
        </w:rPr>
      </w:pPr>
      <w:r w:rsidRPr="00C27AF7">
        <w:rPr>
          <w:rFonts w:ascii="Times New Roman" w:eastAsia="Calibri" w:hAnsi="Times New Roman" w:cs="Times New Roman"/>
          <w:color w:val="000000"/>
          <w:sz w:val="24"/>
          <w:szCs w:val="24"/>
          <w:lang w:eastAsia="it-IT"/>
        </w:rPr>
        <w:lastRenderedPageBreak/>
        <w:t xml:space="preserve">Tale campagna speciale nasce nel febbraio 2012 ed è tutt’ora in corso. </w:t>
      </w:r>
    </w:p>
    <w:p w:rsidR="00527696" w:rsidRPr="00C27AF7" w:rsidRDefault="00527696" w:rsidP="00527696">
      <w:pPr>
        <w:autoSpaceDE w:val="0"/>
        <w:autoSpaceDN w:val="0"/>
        <w:adjustRightInd w:val="0"/>
        <w:spacing w:after="0" w:line="240" w:lineRule="auto"/>
        <w:jc w:val="both"/>
        <w:rPr>
          <w:rFonts w:ascii="Times New Roman" w:eastAsia="Calibri" w:hAnsi="Times New Roman" w:cs="Times New Roman"/>
          <w:color w:val="000000"/>
          <w:sz w:val="24"/>
          <w:szCs w:val="24"/>
          <w:lang w:eastAsia="it-IT"/>
        </w:rPr>
      </w:pPr>
      <w:r w:rsidRPr="00C27AF7">
        <w:rPr>
          <w:rFonts w:ascii="Times New Roman" w:eastAsia="Calibri" w:hAnsi="Times New Roman" w:cs="Times New Roman"/>
          <w:color w:val="000000"/>
          <w:sz w:val="24"/>
          <w:szCs w:val="24"/>
          <w:lang w:eastAsia="it-IT"/>
        </w:rPr>
        <w:t>Nell’ultimo trimestre 2014 è stato effettuato un accesso presso la Mostra d’Oltremare dove era in corso la manifestazione fieristica denominata “AESTETICA”. L’accesso ispettivo ha riguardato solo le posizioni lavorative degli addetti all’organizzazione nel suo complesso (hostess e vigilanti) e non anche le persone impegnate nei singoli stand espositivi. Gli accertamenti sono stati conclusi nell'aprile 2015 ed ha visto la riqualificazione di 24 lavoratori da lavoratori autonomi occasionali a lavoratori subordinati.</w:t>
      </w:r>
    </w:p>
    <w:p w:rsidR="00527696" w:rsidRPr="00C27AF7" w:rsidRDefault="00527696" w:rsidP="00527696">
      <w:pPr>
        <w:autoSpaceDE w:val="0"/>
        <w:autoSpaceDN w:val="0"/>
        <w:adjustRightInd w:val="0"/>
        <w:spacing w:after="0" w:line="240" w:lineRule="auto"/>
        <w:ind w:left="720"/>
        <w:jc w:val="both"/>
        <w:rPr>
          <w:rFonts w:ascii="Times New Roman" w:eastAsia="Calibri" w:hAnsi="Times New Roman" w:cs="Times New Roman"/>
          <w:b/>
          <w:color w:val="000000"/>
          <w:sz w:val="24"/>
          <w:szCs w:val="24"/>
          <w:lang w:eastAsia="it-IT"/>
        </w:rPr>
      </w:pPr>
    </w:p>
    <w:p w:rsidR="00527696" w:rsidRPr="00C27AF7" w:rsidRDefault="00527696" w:rsidP="00527696">
      <w:pPr>
        <w:autoSpaceDE w:val="0"/>
        <w:autoSpaceDN w:val="0"/>
        <w:adjustRightInd w:val="0"/>
        <w:spacing w:after="0" w:line="240" w:lineRule="auto"/>
        <w:jc w:val="both"/>
        <w:rPr>
          <w:rFonts w:ascii="Times New Roman" w:eastAsia="Calibri" w:hAnsi="Times New Roman" w:cs="Times New Roman"/>
          <w:b/>
          <w:color w:val="000000"/>
          <w:sz w:val="24"/>
          <w:szCs w:val="24"/>
          <w:lang w:eastAsia="it-IT"/>
        </w:rPr>
      </w:pPr>
      <w:r w:rsidRPr="00C27AF7">
        <w:rPr>
          <w:rFonts w:ascii="Times New Roman" w:eastAsia="Calibri" w:hAnsi="Times New Roman" w:cs="Times New Roman"/>
          <w:b/>
          <w:color w:val="000000"/>
          <w:sz w:val="24"/>
          <w:szCs w:val="24"/>
          <w:lang w:eastAsia="it-IT"/>
        </w:rPr>
        <w:t>CAMPAGNA DI VIGILANZA SUI SERVIZI DI ANIMAZIONE NEL SETTORE TURISTICO ALBERGHIERO E VIGILANZA SUGLI APPALTI DI SERVIZI NEL SETTORE TURISTICO – ALBERGHIERO</w:t>
      </w:r>
    </w:p>
    <w:p w:rsidR="00527696" w:rsidRPr="00C27AF7" w:rsidRDefault="00527696" w:rsidP="0052769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it-IT"/>
        </w:rPr>
      </w:pPr>
      <w:r w:rsidRPr="00C27AF7">
        <w:rPr>
          <w:rFonts w:ascii="Times New Roman" w:eastAsia="Calibri" w:hAnsi="Times New Roman" w:cs="Times New Roman"/>
          <w:color w:val="000000"/>
          <w:sz w:val="24"/>
          <w:szCs w:val="24"/>
          <w:lang w:eastAsia="it-IT"/>
        </w:rPr>
        <w:t>Trattasi di due campagne similari.</w:t>
      </w:r>
    </w:p>
    <w:p w:rsidR="00527696" w:rsidRPr="00C27AF7" w:rsidRDefault="00527696" w:rsidP="0052769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it-IT"/>
        </w:rPr>
      </w:pPr>
      <w:r w:rsidRPr="00C27AF7">
        <w:rPr>
          <w:rFonts w:ascii="Times New Roman" w:eastAsia="Calibri" w:hAnsi="Times New Roman" w:cs="Times New Roman"/>
          <w:color w:val="000000"/>
          <w:sz w:val="24"/>
          <w:szCs w:val="24"/>
          <w:lang w:eastAsia="it-IT"/>
        </w:rPr>
        <w:t xml:space="preserve">Su disposizione del Direttore e su sollecitazione delle associazioni di categoria di riferimento, tali attività di vigilanza sono state incentrate sui B&amp;B ritenuti maggiormente a rischio di lavoro sommerso. </w:t>
      </w:r>
    </w:p>
    <w:p w:rsidR="00527696" w:rsidRPr="00C27AF7" w:rsidRDefault="00527696" w:rsidP="00527696">
      <w:pPr>
        <w:autoSpaceDE w:val="0"/>
        <w:autoSpaceDN w:val="0"/>
        <w:adjustRightInd w:val="0"/>
        <w:spacing w:after="0" w:line="240" w:lineRule="auto"/>
        <w:ind w:firstLine="708"/>
        <w:jc w:val="both"/>
        <w:rPr>
          <w:rFonts w:ascii="Times New Roman" w:eastAsia="Calibri" w:hAnsi="Times New Roman" w:cs="Times New Roman"/>
          <w:b/>
          <w:sz w:val="24"/>
          <w:szCs w:val="24"/>
        </w:rPr>
      </w:pPr>
    </w:p>
    <w:p w:rsidR="00527696" w:rsidRPr="00C27AF7" w:rsidRDefault="00527696" w:rsidP="00527696">
      <w:pPr>
        <w:autoSpaceDE w:val="0"/>
        <w:autoSpaceDN w:val="0"/>
        <w:adjustRightInd w:val="0"/>
        <w:spacing w:after="0" w:line="240" w:lineRule="auto"/>
        <w:rPr>
          <w:rFonts w:ascii="Times New Roman" w:eastAsia="Calibri" w:hAnsi="Times New Roman" w:cs="Times New Roman"/>
          <w:b/>
          <w:color w:val="000000"/>
          <w:sz w:val="24"/>
          <w:szCs w:val="24"/>
          <w:lang w:eastAsia="it-IT"/>
        </w:rPr>
      </w:pPr>
      <w:r w:rsidRPr="00C27AF7">
        <w:rPr>
          <w:rFonts w:ascii="Times New Roman" w:eastAsia="Calibri" w:hAnsi="Times New Roman" w:cs="Times New Roman"/>
          <w:b/>
          <w:color w:val="000000"/>
          <w:sz w:val="24"/>
          <w:szCs w:val="24"/>
          <w:lang w:eastAsia="it-IT"/>
        </w:rPr>
        <w:lastRenderedPageBreak/>
        <w:t>VIGILANZA STRAORDINARIA NOLEGGIO CON CONDUCENTE</w:t>
      </w:r>
    </w:p>
    <w:p w:rsidR="00527696" w:rsidRPr="00C27AF7" w:rsidRDefault="00527696" w:rsidP="00527696">
      <w:pPr>
        <w:autoSpaceDE w:val="0"/>
        <w:autoSpaceDN w:val="0"/>
        <w:adjustRightInd w:val="0"/>
        <w:spacing w:after="0" w:line="240" w:lineRule="auto"/>
        <w:jc w:val="both"/>
        <w:rPr>
          <w:rFonts w:ascii="Times New Roman" w:eastAsia="Calibri" w:hAnsi="Times New Roman" w:cs="Times New Roman"/>
          <w:color w:val="000000"/>
          <w:sz w:val="24"/>
          <w:szCs w:val="24"/>
          <w:lang w:eastAsia="it-IT"/>
        </w:rPr>
      </w:pPr>
      <w:r w:rsidRPr="00C27AF7">
        <w:rPr>
          <w:rFonts w:ascii="Times New Roman" w:eastAsia="Calibri" w:hAnsi="Times New Roman" w:cs="Times New Roman"/>
          <w:color w:val="000000"/>
          <w:sz w:val="24"/>
          <w:szCs w:val="24"/>
          <w:lang w:eastAsia="it-IT"/>
        </w:rPr>
        <w:t>Tale vigilanza è stata effettuata in congiunta con l’Inps e l’ agenzia delle entrate ed ha riguardato 11 aziende selezionate dalla DRL di Napoli. All’esito degli accertamenti sono stati riscontrati n. 5 lavoratori a nero.</w:t>
      </w:r>
    </w:p>
    <w:p w:rsidR="00527696" w:rsidRPr="00C27AF7" w:rsidRDefault="00527696" w:rsidP="00527696">
      <w:pPr>
        <w:autoSpaceDE w:val="0"/>
        <w:autoSpaceDN w:val="0"/>
        <w:adjustRightInd w:val="0"/>
        <w:spacing w:after="0" w:line="240" w:lineRule="auto"/>
        <w:jc w:val="both"/>
        <w:rPr>
          <w:rFonts w:ascii="Times New Roman" w:eastAsia="Calibri" w:hAnsi="Times New Roman" w:cs="Times New Roman"/>
          <w:b/>
          <w:color w:val="000000"/>
          <w:sz w:val="24"/>
          <w:szCs w:val="24"/>
          <w:lang w:eastAsia="it-IT"/>
        </w:rPr>
      </w:pPr>
    </w:p>
    <w:p w:rsidR="00527696" w:rsidRPr="00C27AF7" w:rsidRDefault="00527696" w:rsidP="00527696">
      <w:pPr>
        <w:autoSpaceDE w:val="0"/>
        <w:autoSpaceDN w:val="0"/>
        <w:adjustRightInd w:val="0"/>
        <w:spacing w:after="0" w:line="240" w:lineRule="auto"/>
        <w:jc w:val="both"/>
        <w:rPr>
          <w:rFonts w:ascii="Times New Roman" w:eastAsia="Calibri" w:hAnsi="Times New Roman" w:cs="Times New Roman"/>
          <w:b/>
          <w:caps/>
          <w:sz w:val="24"/>
          <w:szCs w:val="24"/>
        </w:rPr>
      </w:pPr>
      <w:r w:rsidRPr="00C27AF7">
        <w:rPr>
          <w:rFonts w:ascii="Times New Roman" w:eastAsia="Calibri" w:hAnsi="Times New Roman" w:cs="Times New Roman"/>
          <w:b/>
          <w:caps/>
          <w:sz w:val="24"/>
          <w:szCs w:val="24"/>
        </w:rPr>
        <w:t>Attività dei CED e lotta all’abusivismo. Circolare n. 17/2013. Vigilanza straordinaria Tutela Fiscale dell’Impresa.</w:t>
      </w:r>
    </w:p>
    <w:p w:rsidR="00527696" w:rsidRDefault="00527696" w:rsidP="0052769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it-IT"/>
        </w:rPr>
      </w:pPr>
      <w:r w:rsidRPr="00C27AF7">
        <w:rPr>
          <w:rFonts w:ascii="Times New Roman" w:eastAsia="Calibri" w:hAnsi="Times New Roman" w:cs="Times New Roman"/>
          <w:color w:val="000000"/>
          <w:sz w:val="24"/>
          <w:szCs w:val="24"/>
          <w:lang w:eastAsia="it-IT"/>
        </w:rPr>
        <w:t xml:space="preserve">Gli accertamenti condotti </w:t>
      </w:r>
      <w:r w:rsidR="004557B4">
        <w:rPr>
          <w:rFonts w:ascii="Times New Roman" w:eastAsia="Calibri" w:hAnsi="Times New Roman" w:cs="Times New Roman"/>
          <w:color w:val="000000"/>
          <w:sz w:val="24"/>
          <w:szCs w:val="24"/>
          <w:lang w:eastAsia="it-IT"/>
        </w:rPr>
        <w:t xml:space="preserve">in questo specifico settore </w:t>
      </w:r>
      <w:r w:rsidRPr="00C27AF7">
        <w:rPr>
          <w:rFonts w:ascii="Times New Roman" w:eastAsia="Calibri" w:hAnsi="Times New Roman" w:cs="Times New Roman"/>
          <w:color w:val="000000"/>
          <w:sz w:val="24"/>
          <w:szCs w:val="24"/>
          <w:lang w:eastAsia="it-IT"/>
        </w:rPr>
        <w:t xml:space="preserve">hanno </w:t>
      </w:r>
      <w:r w:rsidR="004557B4">
        <w:rPr>
          <w:rFonts w:ascii="Times New Roman" w:eastAsia="Calibri" w:hAnsi="Times New Roman" w:cs="Times New Roman"/>
          <w:color w:val="000000"/>
          <w:sz w:val="24"/>
          <w:szCs w:val="24"/>
          <w:lang w:eastAsia="it-IT"/>
        </w:rPr>
        <w:t xml:space="preserve">permesso di </w:t>
      </w:r>
      <w:r w:rsidRPr="00C27AF7">
        <w:rPr>
          <w:rFonts w:ascii="Times New Roman" w:eastAsia="Calibri" w:hAnsi="Times New Roman" w:cs="Times New Roman"/>
          <w:color w:val="000000"/>
          <w:sz w:val="24"/>
          <w:szCs w:val="24"/>
          <w:lang w:eastAsia="it-IT"/>
        </w:rPr>
        <w:t>riscontra</w:t>
      </w:r>
      <w:r w:rsidR="004557B4">
        <w:rPr>
          <w:rFonts w:ascii="Times New Roman" w:eastAsia="Calibri" w:hAnsi="Times New Roman" w:cs="Times New Roman"/>
          <w:color w:val="000000"/>
          <w:sz w:val="24"/>
          <w:szCs w:val="24"/>
          <w:lang w:eastAsia="it-IT"/>
        </w:rPr>
        <w:t>re</w:t>
      </w:r>
      <w:r w:rsidRPr="00C27AF7">
        <w:rPr>
          <w:rFonts w:ascii="Times New Roman" w:eastAsia="Calibri" w:hAnsi="Times New Roman" w:cs="Times New Roman"/>
          <w:color w:val="000000"/>
          <w:sz w:val="24"/>
          <w:szCs w:val="24"/>
          <w:lang w:eastAsia="it-IT"/>
        </w:rPr>
        <w:t xml:space="preserve"> che l</w:t>
      </w:r>
      <w:r w:rsidR="004557B4">
        <w:rPr>
          <w:rFonts w:ascii="Times New Roman" w:eastAsia="Calibri" w:hAnsi="Times New Roman" w:cs="Times New Roman"/>
          <w:color w:val="000000"/>
          <w:sz w:val="24"/>
          <w:szCs w:val="24"/>
          <w:lang w:eastAsia="it-IT"/>
        </w:rPr>
        <w:t>e</w:t>
      </w:r>
      <w:r w:rsidRPr="00C27AF7">
        <w:rPr>
          <w:rFonts w:ascii="Times New Roman" w:eastAsia="Calibri" w:hAnsi="Times New Roman" w:cs="Times New Roman"/>
          <w:color w:val="000000"/>
          <w:sz w:val="24"/>
          <w:szCs w:val="24"/>
          <w:lang w:eastAsia="it-IT"/>
        </w:rPr>
        <w:t xml:space="preserve"> </w:t>
      </w:r>
      <w:r w:rsidR="004557B4">
        <w:rPr>
          <w:rFonts w:ascii="Times New Roman" w:eastAsia="Calibri" w:hAnsi="Times New Roman" w:cs="Times New Roman"/>
          <w:color w:val="000000"/>
          <w:sz w:val="24"/>
          <w:szCs w:val="24"/>
          <w:lang w:eastAsia="it-IT"/>
        </w:rPr>
        <w:t xml:space="preserve">aziende operanti </w:t>
      </w:r>
      <w:r w:rsidRPr="00C27AF7">
        <w:rPr>
          <w:rFonts w:ascii="Times New Roman" w:eastAsia="Calibri" w:hAnsi="Times New Roman" w:cs="Times New Roman"/>
          <w:color w:val="000000"/>
          <w:sz w:val="24"/>
          <w:szCs w:val="24"/>
          <w:lang w:eastAsia="it-IT"/>
        </w:rPr>
        <w:t xml:space="preserve">eccedono lo svolgimento delle operazioni di calcolo e stampa secondo quanto previsto dal 5° comma della Legge n.12/1979, ovvero la mera imputazione di dati aritmetici con relativo calcolo e stampa dei risultati. Per tale diversa attività esercitata </w:t>
      </w:r>
      <w:r w:rsidR="004557B4">
        <w:rPr>
          <w:rFonts w:ascii="Times New Roman" w:eastAsia="Calibri" w:hAnsi="Times New Roman" w:cs="Times New Roman"/>
          <w:color w:val="000000"/>
          <w:sz w:val="24"/>
          <w:szCs w:val="24"/>
          <w:lang w:eastAsia="it-IT"/>
        </w:rPr>
        <w:t xml:space="preserve">alcune </w:t>
      </w:r>
      <w:r w:rsidRPr="00C27AF7">
        <w:rPr>
          <w:rFonts w:ascii="Times New Roman" w:eastAsia="Calibri" w:hAnsi="Times New Roman" w:cs="Times New Roman"/>
          <w:color w:val="000000"/>
          <w:sz w:val="24"/>
          <w:szCs w:val="24"/>
          <w:lang w:eastAsia="it-IT"/>
        </w:rPr>
        <w:t>aziend</w:t>
      </w:r>
      <w:r w:rsidR="004557B4">
        <w:rPr>
          <w:rFonts w:ascii="Times New Roman" w:eastAsia="Calibri" w:hAnsi="Times New Roman" w:cs="Times New Roman"/>
          <w:color w:val="000000"/>
          <w:sz w:val="24"/>
          <w:szCs w:val="24"/>
          <w:lang w:eastAsia="it-IT"/>
        </w:rPr>
        <w:t>e</w:t>
      </w:r>
      <w:r w:rsidRPr="00C27AF7">
        <w:rPr>
          <w:rFonts w:ascii="Times New Roman" w:eastAsia="Calibri" w:hAnsi="Times New Roman" w:cs="Times New Roman"/>
          <w:color w:val="000000"/>
          <w:sz w:val="24"/>
          <w:szCs w:val="24"/>
          <w:lang w:eastAsia="it-IT"/>
        </w:rPr>
        <w:t xml:space="preserve"> non ha</w:t>
      </w:r>
      <w:r w:rsidR="00884F15">
        <w:rPr>
          <w:rFonts w:ascii="Times New Roman" w:eastAsia="Calibri" w:hAnsi="Times New Roman" w:cs="Times New Roman"/>
          <w:color w:val="000000"/>
          <w:sz w:val="24"/>
          <w:szCs w:val="24"/>
          <w:lang w:eastAsia="it-IT"/>
        </w:rPr>
        <w:t>nno</w:t>
      </w:r>
      <w:r w:rsidRPr="00C27AF7">
        <w:rPr>
          <w:rFonts w:ascii="Times New Roman" w:eastAsia="Calibri" w:hAnsi="Times New Roman" w:cs="Times New Roman"/>
          <w:color w:val="000000"/>
          <w:sz w:val="24"/>
          <w:szCs w:val="24"/>
          <w:lang w:eastAsia="it-IT"/>
        </w:rPr>
        <w:t xml:space="preserve"> prodotto alcuna documentazione attestante la presenza presso l</w:t>
      </w:r>
      <w:r w:rsidR="00884F15">
        <w:rPr>
          <w:rFonts w:ascii="Times New Roman" w:eastAsia="Calibri" w:hAnsi="Times New Roman" w:cs="Times New Roman"/>
          <w:color w:val="000000"/>
          <w:sz w:val="24"/>
          <w:szCs w:val="24"/>
          <w:lang w:eastAsia="it-IT"/>
        </w:rPr>
        <w:t>e</w:t>
      </w:r>
      <w:r w:rsidRPr="00C27AF7">
        <w:rPr>
          <w:rFonts w:ascii="Times New Roman" w:eastAsia="Calibri" w:hAnsi="Times New Roman" w:cs="Times New Roman"/>
          <w:color w:val="000000"/>
          <w:sz w:val="24"/>
          <w:szCs w:val="24"/>
          <w:lang w:eastAsia="it-IT"/>
        </w:rPr>
        <w:t xml:space="preserve"> società di persone aventi i requisiti per l’esercizio di professione di consulente del lavoro di cui all’art. 1 della citata Legge.</w:t>
      </w:r>
    </w:p>
    <w:p w:rsidR="00BD4F03" w:rsidRDefault="00BD4F03">
      <w:pPr>
        <w:rPr>
          <w:rFonts w:ascii="Times New Roman" w:hAnsi="Times New Roman" w:cs="Times New Roman"/>
          <w:iCs/>
          <w:color w:val="000000"/>
          <w:sz w:val="24"/>
          <w:szCs w:val="24"/>
        </w:rPr>
      </w:pPr>
    </w:p>
    <w:p w:rsidR="00527696" w:rsidRDefault="00527696">
      <w:pPr>
        <w:rPr>
          <w:rFonts w:ascii="Times New Roman" w:hAnsi="Times New Roman" w:cs="Times New Roman"/>
          <w:iCs/>
          <w:color w:val="000000"/>
          <w:sz w:val="24"/>
          <w:szCs w:val="24"/>
        </w:rPr>
      </w:pPr>
      <w:r>
        <w:rPr>
          <w:rFonts w:ascii="Times New Roman" w:hAnsi="Times New Roman" w:cs="Times New Roman"/>
          <w:iCs/>
          <w:color w:val="000000"/>
          <w:sz w:val="24"/>
          <w:szCs w:val="24"/>
        </w:rPr>
        <w:br w:type="page"/>
      </w:r>
    </w:p>
    <w:p w:rsidR="00710A61" w:rsidRPr="00A673F9" w:rsidRDefault="002B1938" w:rsidP="00A673F9">
      <w:pPr>
        <w:autoSpaceDE w:val="0"/>
        <w:autoSpaceDN w:val="0"/>
        <w:adjustRightInd w:val="0"/>
        <w:spacing w:after="0" w:line="240" w:lineRule="auto"/>
        <w:jc w:val="both"/>
        <w:rPr>
          <w:rFonts w:ascii="Times New Roman" w:hAnsi="Times New Roman" w:cs="Times New Roman"/>
          <w:b/>
          <w:iCs/>
          <w:color w:val="000000"/>
          <w:sz w:val="24"/>
          <w:szCs w:val="24"/>
        </w:rPr>
      </w:pPr>
      <w:r>
        <w:rPr>
          <w:rFonts w:ascii="Times New Roman" w:hAnsi="Times New Roman" w:cs="Times New Roman"/>
          <w:b/>
          <w:iCs/>
          <w:color w:val="000000"/>
          <w:sz w:val="24"/>
          <w:szCs w:val="24"/>
        </w:rPr>
        <w:lastRenderedPageBreak/>
        <w:t>L’</w:t>
      </w:r>
      <w:r w:rsidR="00710A61" w:rsidRPr="00A673F9">
        <w:rPr>
          <w:rFonts w:ascii="Times New Roman" w:hAnsi="Times New Roman" w:cs="Times New Roman"/>
          <w:b/>
          <w:iCs/>
          <w:color w:val="000000"/>
          <w:sz w:val="24"/>
          <w:szCs w:val="24"/>
        </w:rPr>
        <w:t xml:space="preserve">ATTIVITA’ DI VIGILANZA </w:t>
      </w:r>
      <w:r>
        <w:rPr>
          <w:rFonts w:ascii="Times New Roman" w:hAnsi="Times New Roman" w:cs="Times New Roman"/>
          <w:b/>
          <w:iCs/>
          <w:color w:val="000000"/>
          <w:sz w:val="24"/>
          <w:szCs w:val="24"/>
        </w:rPr>
        <w:t xml:space="preserve">DEL </w:t>
      </w:r>
      <w:r w:rsidR="00710A61" w:rsidRPr="00A673F9">
        <w:rPr>
          <w:rFonts w:ascii="Times New Roman" w:hAnsi="Times New Roman" w:cs="Times New Roman"/>
          <w:b/>
          <w:iCs/>
          <w:color w:val="000000"/>
          <w:sz w:val="24"/>
          <w:szCs w:val="24"/>
        </w:rPr>
        <w:t>COMANDO PROVINCIALE CARABINIERI DI NAPOLI</w:t>
      </w:r>
    </w:p>
    <w:p w:rsidR="0026289E" w:rsidRDefault="0026289E" w:rsidP="0026289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Pr="0026289E">
        <w:rPr>
          <w:rFonts w:ascii="Times New Roman" w:hAnsi="Times New Roman" w:cs="Times New Roman"/>
          <w:sz w:val="24"/>
          <w:szCs w:val="24"/>
        </w:rPr>
        <w:t xml:space="preserve">’attività di vigilanza sul fenomeno del lavoro sommerso </w:t>
      </w:r>
      <w:r>
        <w:rPr>
          <w:rFonts w:ascii="Times New Roman" w:hAnsi="Times New Roman" w:cs="Times New Roman"/>
          <w:sz w:val="24"/>
          <w:szCs w:val="24"/>
        </w:rPr>
        <w:t>svolta dal Comando Provinciale dei Carabinieri di Napoli ci è incentrata prevalentemente nel settore manifatturiero dove rileviamo n° 43 accessi ispettivi.  Di rilievo anche l’attività svolta nel settore edile con n° 11 accessi ispettivi effettuati nel periodo di riferimento.</w:t>
      </w:r>
    </w:p>
    <w:p w:rsidR="00710A61" w:rsidRDefault="0026289E" w:rsidP="0026289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L’attività complessivamente svolta dal Comando Provinciale dei Carabinieri di Napoli in materia di lavoro sommerso ha comunque permesso, </w:t>
      </w:r>
      <w:r w:rsidRPr="0026289E">
        <w:rPr>
          <w:rFonts w:ascii="Times New Roman" w:hAnsi="Times New Roman" w:cs="Times New Roman"/>
          <w:sz w:val="24"/>
          <w:szCs w:val="24"/>
        </w:rPr>
        <w:t>l’emersione di n</w:t>
      </w:r>
      <w:r>
        <w:rPr>
          <w:rFonts w:ascii="Times New Roman" w:hAnsi="Times New Roman" w:cs="Times New Roman"/>
          <w:sz w:val="24"/>
          <w:szCs w:val="24"/>
        </w:rPr>
        <w:t>°</w:t>
      </w:r>
      <w:r w:rsidRPr="0026289E">
        <w:rPr>
          <w:rFonts w:ascii="Times New Roman" w:hAnsi="Times New Roman" w:cs="Times New Roman"/>
          <w:b/>
          <w:bCs/>
          <w:sz w:val="24"/>
          <w:szCs w:val="24"/>
        </w:rPr>
        <w:t xml:space="preserve"> </w:t>
      </w:r>
      <w:r w:rsidRPr="0026289E">
        <w:rPr>
          <w:rFonts w:ascii="Times New Roman" w:hAnsi="Times New Roman" w:cs="Times New Roman"/>
          <w:bCs/>
          <w:sz w:val="24"/>
          <w:szCs w:val="24"/>
        </w:rPr>
        <w:t>97</w:t>
      </w:r>
      <w:r w:rsidRPr="0026289E">
        <w:rPr>
          <w:rFonts w:ascii="Times New Roman" w:hAnsi="Times New Roman" w:cs="Times New Roman"/>
          <w:b/>
          <w:bCs/>
          <w:sz w:val="24"/>
          <w:szCs w:val="24"/>
        </w:rPr>
        <w:t xml:space="preserve"> </w:t>
      </w:r>
      <w:r w:rsidRPr="0026289E">
        <w:rPr>
          <w:rFonts w:ascii="Times New Roman" w:hAnsi="Times New Roman" w:cs="Times New Roman"/>
          <w:sz w:val="24"/>
          <w:szCs w:val="24"/>
        </w:rPr>
        <w:t>posi</w:t>
      </w:r>
      <w:r>
        <w:rPr>
          <w:rFonts w:ascii="Times New Roman" w:hAnsi="Times New Roman" w:cs="Times New Roman"/>
          <w:sz w:val="24"/>
          <w:szCs w:val="24"/>
        </w:rPr>
        <w:t>zioni lavorative irregolari e n°</w:t>
      </w:r>
      <w:r w:rsidRPr="0026289E">
        <w:rPr>
          <w:rFonts w:ascii="Times New Roman" w:hAnsi="Times New Roman" w:cs="Times New Roman"/>
          <w:sz w:val="24"/>
          <w:szCs w:val="24"/>
        </w:rPr>
        <w:t xml:space="preserve"> </w:t>
      </w:r>
      <w:r>
        <w:rPr>
          <w:rFonts w:ascii="Times New Roman" w:hAnsi="Times New Roman" w:cs="Times New Roman"/>
          <w:bCs/>
          <w:sz w:val="24"/>
          <w:szCs w:val="24"/>
        </w:rPr>
        <w:t xml:space="preserve">123 lavoratori </w:t>
      </w:r>
      <w:r w:rsidRPr="0026289E">
        <w:rPr>
          <w:rFonts w:ascii="Times New Roman" w:hAnsi="Times New Roman" w:cs="Times New Roman"/>
          <w:sz w:val="24"/>
          <w:szCs w:val="24"/>
        </w:rPr>
        <w:t xml:space="preserve">in nero. Nella seguente tabella sono riportati i dati relativi ai settori nei quali sono emerse le irregolarità. </w:t>
      </w:r>
    </w:p>
    <w:p w:rsidR="00BD4F03" w:rsidRDefault="00BD4F03" w:rsidP="0026289E">
      <w:pPr>
        <w:autoSpaceDE w:val="0"/>
        <w:autoSpaceDN w:val="0"/>
        <w:adjustRightInd w:val="0"/>
        <w:spacing w:after="0" w:line="240" w:lineRule="auto"/>
        <w:ind w:firstLine="708"/>
        <w:jc w:val="both"/>
        <w:rPr>
          <w:rFonts w:ascii="Times New Roman" w:hAnsi="Times New Roman" w:cs="Times New Roman"/>
          <w:sz w:val="24"/>
          <w:szCs w:val="24"/>
        </w:rPr>
      </w:pPr>
    </w:p>
    <w:p w:rsidR="00527696" w:rsidRDefault="00527696" w:rsidP="0026289E">
      <w:pPr>
        <w:autoSpaceDE w:val="0"/>
        <w:autoSpaceDN w:val="0"/>
        <w:adjustRightInd w:val="0"/>
        <w:spacing w:after="0" w:line="240" w:lineRule="auto"/>
        <w:ind w:firstLine="708"/>
        <w:jc w:val="both"/>
        <w:rPr>
          <w:rFonts w:ascii="Times New Roman" w:hAnsi="Times New Roman" w:cs="Times New Roman"/>
          <w:sz w:val="24"/>
          <w:szCs w:val="24"/>
        </w:rPr>
      </w:pPr>
    </w:p>
    <w:p w:rsidR="0026289E" w:rsidRDefault="00295057" w:rsidP="0026289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295057">
        <w:rPr>
          <w:noProof/>
          <w:lang w:eastAsia="it-IT"/>
        </w:rPr>
        <w:drawing>
          <wp:inline distT="0" distB="0" distL="0" distR="0" wp14:anchorId="672F5E81" wp14:editId="1F49584D">
            <wp:extent cx="6120130" cy="2677252"/>
            <wp:effectExtent l="0" t="0" r="0"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2677252"/>
                    </a:xfrm>
                    <a:prstGeom prst="rect">
                      <a:avLst/>
                    </a:prstGeom>
                    <a:noFill/>
                    <a:ln>
                      <a:noFill/>
                    </a:ln>
                  </pic:spPr>
                </pic:pic>
              </a:graphicData>
            </a:graphic>
          </wp:inline>
        </w:drawing>
      </w:r>
    </w:p>
    <w:p w:rsidR="00B6309E" w:rsidRDefault="00B6309E" w:rsidP="0026289E">
      <w:pPr>
        <w:autoSpaceDE w:val="0"/>
        <w:autoSpaceDN w:val="0"/>
        <w:adjustRightInd w:val="0"/>
        <w:spacing w:after="0" w:line="240" w:lineRule="auto"/>
        <w:ind w:firstLine="708"/>
        <w:jc w:val="both"/>
        <w:rPr>
          <w:rFonts w:ascii="Times New Roman" w:hAnsi="Times New Roman" w:cs="Times New Roman"/>
          <w:sz w:val="24"/>
          <w:szCs w:val="24"/>
        </w:rPr>
      </w:pPr>
    </w:p>
    <w:p w:rsidR="00527696" w:rsidRDefault="00527696">
      <w:pPr>
        <w:rPr>
          <w:rFonts w:ascii="Times New Roman" w:hAnsi="Times New Roman" w:cs="Times New Roman"/>
          <w:sz w:val="24"/>
          <w:szCs w:val="24"/>
        </w:rPr>
      </w:pPr>
      <w:r>
        <w:rPr>
          <w:rFonts w:ascii="Times New Roman" w:hAnsi="Times New Roman" w:cs="Times New Roman"/>
          <w:sz w:val="24"/>
          <w:szCs w:val="24"/>
        </w:rPr>
        <w:br w:type="page"/>
      </w:r>
    </w:p>
    <w:p w:rsidR="00B6309E" w:rsidRPr="00A673F9" w:rsidRDefault="002B1938" w:rsidP="00A673F9">
      <w:pPr>
        <w:autoSpaceDE w:val="0"/>
        <w:autoSpaceDN w:val="0"/>
        <w:adjustRightInd w:val="0"/>
        <w:spacing w:after="0" w:line="240" w:lineRule="auto"/>
        <w:jc w:val="both"/>
        <w:rPr>
          <w:rFonts w:ascii="Times New Roman" w:hAnsi="Times New Roman" w:cs="Times New Roman"/>
          <w:b/>
          <w:iCs/>
          <w:color w:val="000000"/>
          <w:sz w:val="24"/>
          <w:szCs w:val="24"/>
        </w:rPr>
      </w:pPr>
      <w:r>
        <w:rPr>
          <w:rFonts w:ascii="Times New Roman" w:hAnsi="Times New Roman" w:cs="Times New Roman"/>
          <w:b/>
          <w:sz w:val="24"/>
          <w:szCs w:val="24"/>
        </w:rPr>
        <w:lastRenderedPageBreak/>
        <w:t>L’</w:t>
      </w:r>
      <w:r w:rsidR="00B6309E" w:rsidRPr="00A673F9">
        <w:rPr>
          <w:rFonts w:ascii="Times New Roman" w:hAnsi="Times New Roman" w:cs="Times New Roman"/>
          <w:b/>
          <w:sz w:val="24"/>
          <w:szCs w:val="24"/>
        </w:rPr>
        <w:t>ATTIVITA’ DI VIGILANZA</w:t>
      </w:r>
      <w:r w:rsidR="00A673F9">
        <w:rPr>
          <w:rFonts w:ascii="Times New Roman" w:hAnsi="Times New Roman" w:cs="Times New Roman"/>
          <w:b/>
          <w:sz w:val="24"/>
          <w:szCs w:val="24"/>
        </w:rPr>
        <w:t xml:space="preserve"> </w:t>
      </w:r>
      <w:r>
        <w:rPr>
          <w:rFonts w:ascii="Times New Roman" w:hAnsi="Times New Roman" w:cs="Times New Roman"/>
          <w:b/>
          <w:sz w:val="24"/>
          <w:szCs w:val="24"/>
        </w:rPr>
        <w:t xml:space="preserve">DEL </w:t>
      </w:r>
      <w:r w:rsidR="00B6309E" w:rsidRPr="00A673F9">
        <w:rPr>
          <w:rFonts w:ascii="Times New Roman" w:hAnsi="Times New Roman" w:cs="Times New Roman"/>
          <w:b/>
          <w:sz w:val="24"/>
          <w:szCs w:val="24"/>
        </w:rPr>
        <w:t>COMANDO PROVINCIALE GUARDIA DI FINANZA</w:t>
      </w:r>
    </w:p>
    <w:p w:rsidR="00BD4F03" w:rsidRDefault="00B6309E" w:rsidP="00B6309E">
      <w:pPr>
        <w:autoSpaceDE w:val="0"/>
        <w:autoSpaceDN w:val="0"/>
        <w:adjustRightInd w:val="0"/>
        <w:spacing w:after="0" w:line="240" w:lineRule="auto"/>
        <w:ind w:firstLine="709"/>
        <w:jc w:val="both"/>
        <w:rPr>
          <w:rFonts w:ascii="Times New Roman" w:hAnsi="Times New Roman" w:cs="Times New Roman"/>
          <w:iCs/>
          <w:color w:val="000000"/>
          <w:sz w:val="24"/>
          <w:szCs w:val="24"/>
        </w:rPr>
      </w:pPr>
      <w:r w:rsidRPr="00B6309E">
        <w:rPr>
          <w:rFonts w:ascii="Times New Roman" w:hAnsi="Times New Roman" w:cs="Times New Roman"/>
          <w:iCs/>
          <w:color w:val="000000"/>
          <w:sz w:val="24"/>
          <w:szCs w:val="24"/>
        </w:rPr>
        <w:t xml:space="preserve">L’attività di vigilanza in materia di emersione del sommerso svolta dal Comando Provinciale della Guardia di Finanza di Napoli </w:t>
      </w:r>
      <w:r>
        <w:rPr>
          <w:rFonts w:ascii="Times New Roman" w:hAnsi="Times New Roman" w:cs="Times New Roman"/>
          <w:iCs/>
          <w:color w:val="000000"/>
          <w:sz w:val="24"/>
          <w:szCs w:val="24"/>
        </w:rPr>
        <w:t>su n° 10 aziende di cui 8 sono risultate irregolari ha portato all’emersione di n° 22 posizioni lavorative in nero.</w:t>
      </w:r>
      <w:r w:rsidR="00BD4F03">
        <w:rPr>
          <w:rFonts w:ascii="Times New Roman" w:hAnsi="Times New Roman" w:cs="Times New Roman"/>
          <w:iCs/>
          <w:color w:val="000000"/>
          <w:sz w:val="24"/>
          <w:szCs w:val="24"/>
        </w:rPr>
        <w:t xml:space="preserve"> </w:t>
      </w:r>
      <w:r w:rsidR="000C32B6">
        <w:rPr>
          <w:rFonts w:ascii="Times New Roman" w:hAnsi="Times New Roman" w:cs="Times New Roman"/>
          <w:iCs/>
          <w:color w:val="000000"/>
          <w:sz w:val="24"/>
          <w:szCs w:val="24"/>
        </w:rPr>
        <w:t xml:space="preserve">Nella seguente tabella si riportano i dati </w:t>
      </w:r>
      <w:r w:rsidR="00BD4F03">
        <w:rPr>
          <w:rFonts w:ascii="Times New Roman" w:hAnsi="Times New Roman" w:cs="Times New Roman"/>
          <w:iCs/>
          <w:color w:val="000000"/>
          <w:sz w:val="24"/>
          <w:szCs w:val="24"/>
        </w:rPr>
        <w:t>r</w:t>
      </w:r>
      <w:r w:rsidR="000C32B6">
        <w:rPr>
          <w:rFonts w:ascii="Times New Roman" w:hAnsi="Times New Roman" w:cs="Times New Roman"/>
          <w:iCs/>
          <w:color w:val="000000"/>
          <w:sz w:val="24"/>
          <w:szCs w:val="24"/>
        </w:rPr>
        <w:t>elativi ai settori nei quali sono emerse le irregolarità.</w:t>
      </w:r>
    </w:p>
    <w:p w:rsidR="00527696" w:rsidRDefault="00527696" w:rsidP="00B6309E">
      <w:pPr>
        <w:autoSpaceDE w:val="0"/>
        <w:autoSpaceDN w:val="0"/>
        <w:adjustRightInd w:val="0"/>
        <w:spacing w:after="0" w:line="240" w:lineRule="auto"/>
        <w:ind w:firstLine="709"/>
        <w:jc w:val="both"/>
        <w:rPr>
          <w:rFonts w:ascii="Times New Roman" w:hAnsi="Times New Roman" w:cs="Times New Roman"/>
          <w:iCs/>
          <w:color w:val="000000"/>
          <w:sz w:val="24"/>
          <w:szCs w:val="24"/>
        </w:rPr>
      </w:pPr>
    </w:p>
    <w:p w:rsidR="00527696" w:rsidRDefault="00527696" w:rsidP="00B6309E">
      <w:pPr>
        <w:autoSpaceDE w:val="0"/>
        <w:autoSpaceDN w:val="0"/>
        <w:adjustRightInd w:val="0"/>
        <w:spacing w:after="0" w:line="240" w:lineRule="auto"/>
        <w:ind w:firstLine="709"/>
        <w:jc w:val="both"/>
        <w:rPr>
          <w:rFonts w:ascii="Times New Roman" w:hAnsi="Times New Roman" w:cs="Times New Roman"/>
          <w:iCs/>
          <w:color w:val="000000"/>
          <w:sz w:val="24"/>
          <w:szCs w:val="24"/>
        </w:rPr>
      </w:pPr>
    </w:p>
    <w:p w:rsidR="000C32B6" w:rsidRDefault="00295057" w:rsidP="00B6309E">
      <w:pPr>
        <w:autoSpaceDE w:val="0"/>
        <w:autoSpaceDN w:val="0"/>
        <w:adjustRightInd w:val="0"/>
        <w:spacing w:after="0" w:line="240" w:lineRule="auto"/>
        <w:ind w:firstLine="709"/>
        <w:jc w:val="both"/>
        <w:rPr>
          <w:rFonts w:ascii="Times New Roman" w:hAnsi="Times New Roman" w:cs="Times New Roman"/>
          <w:iCs/>
          <w:color w:val="000000"/>
          <w:sz w:val="24"/>
          <w:szCs w:val="24"/>
        </w:rPr>
      </w:pPr>
      <w:r w:rsidRPr="00295057">
        <w:rPr>
          <w:noProof/>
          <w:lang w:eastAsia="it-IT"/>
        </w:rPr>
        <w:lastRenderedPageBreak/>
        <w:drawing>
          <wp:inline distT="0" distB="0" distL="0" distR="0" wp14:anchorId="6B3A5CE4" wp14:editId="390A86EC">
            <wp:extent cx="5516880" cy="3878580"/>
            <wp:effectExtent l="0" t="0" r="7620" b="762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6880" cy="3878580"/>
                    </a:xfrm>
                    <a:prstGeom prst="rect">
                      <a:avLst/>
                    </a:prstGeom>
                    <a:noFill/>
                    <a:ln>
                      <a:noFill/>
                    </a:ln>
                  </pic:spPr>
                </pic:pic>
              </a:graphicData>
            </a:graphic>
          </wp:inline>
        </w:drawing>
      </w:r>
    </w:p>
    <w:p w:rsidR="00527696" w:rsidRDefault="00527696" w:rsidP="00A30B9A">
      <w:pPr>
        <w:autoSpaceDE w:val="0"/>
        <w:autoSpaceDN w:val="0"/>
        <w:adjustRightInd w:val="0"/>
        <w:spacing w:after="0" w:line="240" w:lineRule="auto"/>
        <w:jc w:val="both"/>
        <w:rPr>
          <w:rFonts w:ascii="Times New Roman" w:hAnsi="Times New Roman" w:cs="Times New Roman"/>
          <w:b/>
          <w:iCs/>
          <w:color w:val="000000"/>
          <w:sz w:val="24"/>
          <w:szCs w:val="24"/>
        </w:rPr>
      </w:pPr>
    </w:p>
    <w:p w:rsidR="00527696" w:rsidRDefault="00527696" w:rsidP="00A30B9A">
      <w:pPr>
        <w:autoSpaceDE w:val="0"/>
        <w:autoSpaceDN w:val="0"/>
        <w:adjustRightInd w:val="0"/>
        <w:spacing w:after="0" w:line="240" w:lineRule="auto"/>
        <w:jc w:val="both"/>
        <w:rPr>
          <w:rFonts w:ascii="Times New Roman" w:hAnsi="Times New Roman" w:cs="Times New Roman"/>
          <w:b/>
          <w:iCs/>
          <w:color w:val="000000"/>
          <w:sz w:val="24"/>
          <w:szCs w:val="24"/>
        </w:rPr>
      </w:pPr>
    </w:p>
    <w:p w:rsidR="00A673F9" w:rsidRPr="00A30B9A" w:rsidRDefault="002B1938" w:rsidP="00A30B9A">
      <w:pPr>
        <w:autoSpaceDE w:val="0"/>
        <w:autoSpaceDN w:val="0"/>
        <w:adjustRightInd w:val="0"/>
        <w:spacing w:after="0" w:line="240" w:lineRule="auto"/>
        <w:jc w:val="both"/>
        <w:rPr>
          <w:rFonts w:ascii="Times New Roman" w:hAnsi="Times New Roman" w:cs="Times New Roman"/>
          <w:b/>
          <w:iCs/>
          <w:color w:val="000000"/>
          <w:sz w:val="24"/>
          <w:szCs w:val="24"/>
        </w:rPr>
      </w:pPr>
      <w:r>
        <w:rPr>
          <w:rFonts w:ascii="Times New Roman" w:hAnsi="Times New Roman" w:cs="Times New Roman"/>
          <w:b/>
          <w:iCs/>
          <w:color w:val="000000"/>
          <w:sz w:val="24"/>
          <w:szCs w:val="24"/>
        </w:rPr>
        <w:t>L’</w:t>
      </w:r>
      <w:r w:rsidR="00A30B9A">
        <w:rPr>
          <w:rFonts w:ascii="Times New Roman" w:hAnsi="Times New Roman" w:cs="Times New Roman"/>
          <w:b/>
          <w:iCs/>
          <w:color w:val="000000"/>
          <w:sz w:val="24"/>
          <w:szCs w:val="24"/>
        </w:rPr>
        <w:t xml:space="preserve">ATTIVITA’ DI VIGILANZA </w:t>
      </w:r>
      <w:r>
        <w:rPr>
          <w:rFonts w:ascii="Times New Roman" w:hAnsi="Times New Roman" w:cs="Times New Roman"/>
          <w:b/>
          <w:iCs/>
          <w:color w:val="000000"/>
          <w:sz w:val="24"/>
          <w:szCs w:val="24"/>
        </w:rPr>
        <w:t>DELL’</w:t>
      </w:r>
      <w:r w:rsidR="00A30B9A">
        <w:rPr>
          <w:rFonts w:ascii="Times New Roman" w:hAnsi="Times New Roman" w:cs="Times New Roman"/>
          <w:b/>
          <w:iCs/>
          <w:color w:val="000000"/>
          <w:sz w:val="24"/>
          <w:szCs w:val="24"/>
        </w:rPr>
        <w:t>INAIL</w:t>
      </w:r>
    </w:p>
    <w:p w:rsidR="00A673F9" w:rsidRDefault="00A30B9A" w:rsidP="00B6309E">
      <w:pPr>
        <w:autoSpaceDE w:val="0"/>
        <w:autoSpaceDN w:val="0"/>
        <w:adjustRightInd w:val="0"/>
        <w:spacing w:after="0" w:line="240"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Notevole contributo al contrasto del lavoro irregolare emerge anche dall’attività ispettiva svolta dall’INAIL su tutto il territorio </w:t>
      </w:r>
      <w:r w:rsidR="009D6989">
        <w:rPr>
          <w:rFonts w:ascii="Times New Roman" w:hAnsi="Times New Roman" w:cs="Times New Roman"/>
          <w:iCs/>
          <w:color w:val="000000"/>
          <w:sz w:val="24"/>
          <w:szCs w:val="24"/>
        </w:rPr>
        <w:t>della provincia di Napoli.</w:t>
      </w:r>
    </w:p>
    <w:p w:rsidR="009D6989" w:rsidRDefault="009D6989" w:rsidP="00B6309E">
      <w:pPr>
        <w:autoSpaceDE w:val="0"/>
        <w:autoSpaceDN w:val="0"/>
        <w:adjustRightInd w:val="0"/>
        <w:spacing w:after="0" w:line="240"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Infatti, dai dati acquisiti risultano ispez</w:t>
      </w:r>
      <w:r w:rsidR="00A30B9A">
        <w:rPr>
          <w:rFonts w:ascii="Times New Roman" w:hAnsi="Times New Roman" w:cs="Times New Roman"/>
          <w:iCs/>
          <w:color w:val="000000"/>
          <w:sz w:val="24"/>
          <w:szCs w:val="24"/>
        </w:rPr>
        <w:t>ionate n° 148 aziende</w:t>
      </w:r>
      <w:r w:rsidR="00D86356">
        <w:rPr>
          <w:rFonts w:ascii="Times New Roman" w:hAnsi="Times New Roman" w:cs="Times New Roman"/>
          <w:iCs/>
          <w:color w:val="000000"/>
          <w:sz w:val="24"/>
          <w:szCs w:val="24"/>
        </w:rPr>
        <w:t xml:space="preserve">, </w:t>
      </w:r>
      <w:r w:rsidR="00A30B9A">
        <w:rPr>
          <w:rFonts w:ascii="Times New Roman" w:hAnsi="Times New Roman" w:cs="Times New Roman"/>
          <w:iCs/>
          <w:color w:val="000000"/>
          <w:sz w:val="24"/>
          <w:szCs w:val="24"/>
        </w:rPr>
        <w:t xml:space="preserve">di queste n° 147 “irregolari”. </w:t>
      </w:r>
    </w:p>
    <w:p w:rsidR="00A30B9A" w:rsidRDefault="00D86356" w:rsidP="00B6309E">
      <w:pPr>
        <w:autoSpaceDE w:val="0"/>
        <w:autoSpaceDN w:val="0"/>
        <w:adjustRightInd w:val="0"/>
        <w:spacing w:after="0" w:line="240"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lastRenderedPageBreak/>
        <w:t xml:space="preserve">Sono stati riscontrati n° </w:t>
      </w:r>
      <w:r w:rsidR="00A30B9A">
        <w:rPr>
          <w:rFonts w:ascii="Times New Roman" w:hAnsi="Times New Roman" w:cs="Times New Roman"/>
          <w:iCs/>
          <w:color w:val="000000"/>
          <w:sz w:val="24"/>
          <w:szCs w:val="24"/>
        </w:rPr>
        <w:t xml:space="preserve">632 </w:t>
      </w:r>
      <w:r>
        <w:rPr>
          <w:rFonts w:ascii="Times New Roman" w:hAnsi="Times New Roman" w:cs="Times New Roman"/>
          <w:iCs/>
          <w:color w:val="000000"/>
          <w:sz w:val="24"/>
          <w:szCs w:val="24"/>
        </w:rPr>
        <w:t xml:space="preserve">lavoratori </w:t>
      </w:r>
      <w:r w:rsidR="00A30B9A">
        <w:rPr>
          <w:rFonts w:ascii="Times New Roman" w:hAnsi="Times New Roman" w:cs="Times New Roman"/>
          <w:iCs/>
          <w:color w:val="000000"/>
          <w:sz w:val="24"/>
          <w:szCs w:val="24"/>
        </w:rPr>
        <w:t xml:space="preserve">irregolari </w:t>
      </w:r>
      <w:r>
        <w:rPr>
          <w:rFonts w:ascii="Times New Roman" w:hAnsi="Times New Roman" w:cs="Times New Roman"/>
          <w:iCs/>
          <w:color w:val="000000"/>
          <w:sz w:val="24"/>
          <w:szCs w:val="24"/>
        </w:rPr>
        <w:t xml:space="preserve">di cui </w:t>
      </w:r>
      <w:r w:rsidR="00A30B9A">
        <w:rPr>
          <w:rFonts w:ascii="Times New Roman" w:hAnsi="Times New Roman" w:cs="Times New Roman"/>
          <w:iCs/>
          <w:color w:val="000000"/>
          <w:sz w:val="24"/>
          <w:szCs w:val="24"/>
        </w:rPr>
        <w:t>n° 4 lavoratori “a nero”.</w:t>
      </w:r>
    </w:p>
    <w:p w:rsidR="00151871" w:rsidRDefault="00151871" w:rsidP="00B6309E">
      <w:pPr>
        <w:autoSpaceDE w:val="0"/>
        <w:autoSpaceDN w:val="0"/>
        <w:adjustRightInd w:val="0"/>
        <w:spacing w:after="0" w:line="240" w:lineRule="auto"/>
        <w:ind w:firstLine="709"/>
        <w:jc w:val="both"/>
        <w:rPr>
          <w:rFonts w:ascii="Times New Roman" w:hAnsi="Times New Roman" w:cs="Times New Roman"/>
          <w:iCs/>
          <w:color w:val="000000"/>
          <w:sz w:val="24"/>
          <w:szCs w:val="24"/>
        </w:rPr>
      </w:pPr>
    </w:p>
    <w:p w:rsidR="00151871" w:rsidRDefault="00151871" w:rsidP="00B6309E">
      <w:pPr>
        <w:autoSpaceDE w:val="0"/>
        <w:autoSpaceDN w:val="0"/>
        <w:adjustRightInd w:val="0"/>
        <w:spacing w:after="0" w:line="240" w:lineRule="auto"/>
        <w:ind w:firstLine="709"/>
        <w:jc w:val="both"/>
        <w:rPr>
          <w:rFonts w:ascii="Times New Roman" w:hAnsi="Times New Roman" w:cs="Times New Roman"/>
          <w:iCs/>
          <w:color w:val="000000"/>
          <w:sz w:val="24"/>
          <w:szCs w:val="24"/>
        </w:rPr>
      </w:pPr>
    </w:p>
    <w:p w:rsidR="00151871" w:rsidRPr="00151871" w:rsidRDefault="00151871" w:rsidP="00151871">
      <w:pPr>
        <w:autoSpaceDE w:val="0"/>
        <w:autoSpaceDN w:val="0"/>
        <w:adjustRightInd w:val="0"/>
        <w:spacing w:after="0" w:line="240" w:lineRule="auto"/>
        <w:jc w:val="both"/>
        <w:rPr>
          <w:rFonts w:ascii="Times New Roman" w:hAnsi="Times New Roman" w:cs="Times New Roman"/>
          <w:b/>
          <w:iCs/>
          <w:color w:val="000000"/>
          <w:sz w:val="24"/>
          <w:szCs w:val="24"/>
        </w:rPr>
      </w:pPr>
      <w:r w:rsidRPr="00151871">
        <w:rPr>
          <w:rFonts w:ascii="Times New Roman" w:hAnsi="Times New Roman" w:cs="Times New Roman"/>
          <w:b/>
          <w:iCs/>
          <w:color w:val="000000"/>
          <w:sz w:val="24"/>
          <w:szCs w:val="24"/>
        </w:rPr>
        <w:t>L’ATTIVITA’ DI VIGILANZA DELL’INPS</w:t>
      </w:r>
    </w:p>
    <w:p w:rsidR="00151871" w:rsidRDefault="00151871" w:rsidP="00B6309E">
      <w:pPr>
        <w:autoSpaceDE w:val="0"/>
        <w:autoSpaceDN w:val="0"/>
        <w:adjustRightInd w:val="0"/>
        <w:spacing w:after="0" w:line="240"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Per l’INPS va segnalato per questo primo trimestre il notevole contributo all’emersione dei rapporti di lavoro “fittizi”. Infatti sono stati annullati n° 7324 rapporti di lavoro di cui circa il 60% in aziende operanti nel settore agricolo.</w:t>
      </w:r>
    </w:p>
    <w:p w:rsidR="00151871" w:rsidRDefault="00151871" w:rsidP="00B6309E">
      <w:pPr>
        <w:autoSpaceDE w:val="0"/>
        <w:autoSpaceDN w:val="0"/>
        <w:adjustRightInd w:val="0"/>
        <w:spacing w:after="0" w:line="240" w:lineRule="auto"/>
        <w:ind w:firstLine="709"/>
        <w:jc w:val="both"/>
        <w:rPr>
          <w:rFonts w:ascii="Times New Roman" w:hAnsi="Times New Roman" w:cs="Times New Roman"/>
          <w:iCs/>
          <w:color w:val="000000"/>
          <w:sz w:val="24"/>
          <w:szCs w:val="24"/>
        </w:rPr>
      </w:pPr>
    </w:p>
    <w:p w:rsidR="0022209B" w:rsidRDefault="0022209B" w:rsidP="00B6309E">
      <w:pPr>
        <w:autoSpaceDE w:val="0"/>
        <w:autoSpaceDN w:val="0"/>
        <w:adjustRightInd w:val="0"/>
        <w:spacing w:after="0" w:line="240" w:lineRule="auto"/>
        <w:ind w:firstLine="709"/>
        <w:jc w:val="both"/>
        <w:rPr>
          <w:rFonts w:ascii="Times New Roman" w:hAnsi="Times New Roman" w:cs="Times New Roman"/>
          <w:iCs/>
          <w:color w:val="000000"/>
          <w:sz w:val="24"/>
          <w:szCs w:val="24"/>
        </w:rPr>
      </w:pPr>
      <w:r w:rsidRPr="0022209B">
        <w:rPr>
          <w:noProof/>
          <w:lang w:eastAsia="it-IT"/>
        </w:rPr>
        <w:drawing>
          <wp:inline distT="0" distB="0" distL="0" distR="0">
            <wp:extent cx="4061460" cy="148590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61460" cy="1485900"/>
                    </a:xfrm>
                    <a:prstGeom prst="rect">
                      <a:avLst/>
                    </a:prstGeom>
                    <a:noFill/>
                    <a:ln>
                      <a:noFill/>
                    </a:ln>
                  </pic:spPr>
                </pic:pic>
              </a:graphicData>
            </a:graphic>
          </wp:inline>
        </w:drawing>
      </w:r>
    </w:p>
    <w:p w:rsidR="00A673F9" w:rsidRDefault="00A673F9" w:rsidP="00A673F9">
      <w:pPr>
        <w:autoSpaceDE w:val="0"/>
        <w:autoSpaceDN w:val="0"/>
        <w:adjustRightInd w:val="0"/>
        <w:spacing w:after="0" w:line="240" w:lineRule="auto"/>
        <w:jc w:val="center"/>
        <w:rPr>
          <w:rFonts w:ascii="Times New Roman" w:hAnsi="Times New Roman" w:cs="Times New Roman"/>
          <w:b/>
          <w:iCs/>
          <w:color w:val="000000"/>
          <w:sz w:val="28"/>
          <w:szCs w:val="28"/>
        </w:rPr>
      </w:pPr>
      <w:r w:rsidRPr="00A673F9">
        <w:rPr>
          <w:rFonts w:ascii="Times New Roman" w:hAnsi="Times New Roman" w:cs="Times New Roman"/>
          <w:b/>
          <w:iCs/>
          <w:color w:val="000000"/>
          <w:sz w:val="28"/>
          <w:szCs w:val="28"/>
        </w:rPr>
        <w:t>MONITORAGGIO DELLE ATTIVITA’ A TUTELA DEL LAVORO</w:t>
      </w:r>
    </w:p>
    <w:p w:rsidR="00A673F9" w:rsidRDefault="00A673F9" w:rsidP="00A673F9">
      <w:pPr>
        <w:autoSpaceDE w:val="0"/>
        <w:autoSpaceDN w:val="0"/>
        <w:adjustRightInd w:val="0"/>
        <w:spacing w:after="0" w:line="240" w:lineRule="auto"/>
        <w:ind w:firstLine="709"/>
        <w:jc w:val="center"/>
        <w:rPr>
          <w:rFonts w:ascii="Times New Roman" w:hAnsi="Times New Roman" w:cs="Times New Roman"/>
          <w:b/>
          <w:iCs/>
          <w:color w:val="000000"/>
          <w:sz w:val="28"/>
          <w:szCs w:val="28"/>
        </w:rPr>
      </w:pPr>
    </w:p>
    <w:p w:rsidR="00A673F9" w:rsidRDefault="00A673F9" w:rsidP="00A673F9">
      <w:pPr>
        <w:autoSpaceDE w:val="0"/>
        <w:autoSpaceDN w:val="0"/>
        <w:adjustRightInd w:val="0"/>
        <w:spacing w:after="0" w:line="240" w:lineRule="auto"/>
        <w:jc w:val="both"/>
        <w:rPr>
          <w:rFonts w:ascii="Times New Roman" w:hAnsi="Times New Roman" w:cs="Times New Roman"/>
          <w:b/>
          <w:iCs/>
          <w:color w:val="000000"/>
          <w:sz w:val="24"/>
          <w:szCs w:val="24"/>
        </w:rPr>
      </w:pPr>
      <w:r>
        <w:rPr>
          <w:rFonts w:ascii="Times New Roman" w:hAnsi="Times New Roman" w:cs="Times New Roman"/>
          <w:b/>
          <w:iCs/>
          <w:color w:val="000000"/>
          <w:sz w:val="24"/>
          <w:szCs w:val="24"/>
        </w:rPr>
        <w:t>LE CONTROVERSIE INDIVIDUALI ex art. 410 cpc</w:t>
      </w:r>
    </w:p>
    <w:p w:rsidR="0042571D" w:rsidRPr="0042571D" w:rsidRDefault="0042571D" w:rsidP="00A673F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b/>
          <w:iCs/>
          <w:color w:val="000000"/>
          <w:sz w:val="24"/>
          <w:szCs w:val="24"/>
        </w:rPr>
        <w:tab/>
      </w:r>
      <w:r>
        <w:rPr>
          <w:rFonts w:ascii="Times New Roman" w:hAnsi="Times New Roman" w:cs="Times New Roman"/>
          <w:iCs/>
          <w:color w:val="000000"/>
          <w:sz w:val="24"/>
          <w:szCs w:val="24"/>
        </w:rPr>
        <w:t>Questa direzione al fine di favorire l’attività conciliativa, non obbligatoria, davanti alla Commissione Provinciale di Con</w:t>
      </w:r>
      <w:r>
        <w:rPr>
          <w:rFonts w:ascii="Times New Roman" w:hAnsi="Times New Roman" w:cs="Times New Roman"/>
          <w:iCs/>
          <w:color w:val="000000"/>
          <w:sz w:val="24"/>
          <w:szCs w:val="24"/>
        </w:rPr>
        <w:lastRenderedPageBreak/>
        <w:t xml:space="preserve">ciliazione, ha mantenuto l’organizzazione precedentemente disposta che prevede la riunione giornaliera di detta commissione per la definizione delle controversie individuali. Nel corso del trimestre di riferimento risultano attivate n° 1.463 tentativi di conciliazione e definite </w:t>
      </w:r>
      <w:r w:rsidR="005A6DC2">
        <w:rPr>
          <w:rFonts w:ascii="Times New Roman" w:hAnsi="Times New Roman" w:cs="Times New Roman"/>
          <w:iCs/>
          <w:color w:val="000000"/>
          <w:sz w:val="24"/>
          <w:szCs w:val="24"/>
        </w:rPr>
        <w:t>n° 1828 controversie di cui chiuse con accordo n</w:t>
      </w:r>
      <w:r w:rsidR="004A452E">
        <w:rPr>
          <w:rFonts w:ascii="Times New Roman" w:hAnsi="Times New Roman" w:cs="Times New Roman"/>
          <w:iCs/>
          <w:color w:val="000000"/>
          <w:sz w:val="24"/>
          <w:szCs w:val="24"/>
        </w:rPr>
        <w:t>° 1.020.</w:t>
      </w:r>
    </w:p>
    <w:p w:rsidR="0042571D" w:rsidRPr="005A6DC2" w:rsidRDefault="0042571D" w:rsidP="0042571D">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b/>
          <w:iCs/>
          <w:color w:val="000000"/>
          <w:sz w:val="24"/>
          <w:szCs w:val="24"/>
        </w:rPr>
        <w:tab/>
      </w:r>
      <w:r w:rsidR="005A6DC2" w:rsidRPr="005A6DC2">
        <w:rPr>
          <w:rFonts w:ascii="Times New Roman" w:hAnsi="Times New Roman" w:cs="Times New Roman"/>
          <w:iCs/>
          <w:color w:val="000000"/>
          <w:sz w:val="24"/>
          <w:szCs w:val="24"/>
        </w:rPr>
        <w:t>Risultano</w:t>
      </w:r>
      <w:r w:rsidR="005A6DC2">
        <w:rPr>
          <w:rFonts w:ascii="Times New Roman" w:hAnsi="Times New Roman" w:cs="Times New Roman"/>
          <w:iCs/>
          <w:color w:val="000000"/>
          <w:sz w:val="24"/>
          <w:szCs w:val="24"/>
        </w:rPr>
        <w:t xml:space="preserve"> giacenti alla fine del trimestre n° 585 pratiche.</w:t>
      </w:r>
    </w:p>
    <w:p w:rsidR="008210A8" w:rsidRDefault="008210A8" w:rsidP="00A673F9">
      <w:pPr>
        <w:autoSpaceDE w:val="0"/>
        <w:autoSpaceDN w:val="0"/>
        <w:adjustRightInd w:val="0"/>
        <w:spacing w:after="0" w:line="240" w:lineRule="auto"/>
        <w:jc w:val="both"/>
        <w:rPr>
          <w:rFonts w:ascii="Times New Roman" w:hAnsi="Times New Roman" w:cs="Times New Roman"/>
          <w:b/>
          <w:iCs/>
          <w:color w:val="000000"/>
          <w:sz w:val="24"/>
          <w:szCs w:val="24"/>
        </w:rPr>
      </w:pPr>
    </w:p>
    <w:p w:rsidR="0040443A" w:rsidRDefault="000E4AE6" w:rsidP="00A673F9">
      <w:pPr>
        <w:autoSpaceDE w:val="0"/>
        <w:autoSpaceDN w:val="0"/>
        <w:adjustRightInd w:val="0"/>
        <w:spacing w:after="0" w:line="240" w:lineRule="auto"/>
        <w:jc w:val="both"/>
        <w:rPr>
          <w:rFonts w:ascii="Times New Roman" w:hAnsi="Times New Roman" w:cs="Times New Roman"/>
          <w:iCs/>
          <w:color w:val="000000"/>
          <w:sz w:val="24"/>
          <w:szCs w:val="24"/>
        </w:rPr>
      </w:pPr>
      <w:r w:rsidRPr="000E4AE6">
        <w:rPr>
          <w:noProof/>
          <w:lang w:eastAsia="it-IT"/>
        </w:rPr>
        <w:drawing>
          <wp:inline distT="0" distB="0" distL="0" distR="0">
            <wp:extent cx="4777740" cy="190500"/>
            <wp:effectExtent l="0" t="0" r="381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77740" cy="190500"/>
                    </a:xfrm>
                    <a:prstGeom prst="rect">
                      <a:avLst/>
                    </a:prstGeom>
                    <a:noFill/>
                    <a:ln>
                      <a:noFill/>
                    </a:ln>
                  </pic:spPr>
                </pic:pic>
              </a:graphicData>
            </a:graphic>
          </wp:inline>
        </w:drawing>
      </w:r>
    </w:p>
    <w:p w:rsidR="000E4AE6" w:rsidRDefault="000E4AE6" w:rsidP="00A673F9">
      <w:pPr>
        <w:autoSpaceDE w:val="0"/>
        <w:autoSpaceDN w:val="0"/>
        <w:adjustRightInd w:val="0"/>
        <w:spacing w:after="0" w:line="240" w:lineRule="auto"/>
        <w:jc w:val="both"/>
        <w:rPr>
          <w:rFonts w:ascii="Times New Roman" w:hAnsi="Times New Roman" w:cs="Times New Roman"/>
          <w:iCs/>
          <w:color w:val="000000"/>
          <w:sz w:val="24"/>
          <w:szCs w:val="24"/>
        </w:rPr>
      </w:pPr>
    </w:p>
    <w:p w:rsidR="009B664B" w:rsidRPr="008210A8" w:rsidRDefault="009B664B" w:rsidP="00A673F9">
      <w:pPr>
        <w:autoSpaceDE w:val="0"/>
        <w:autoSpaceDN w:val="0"/>
        <w:adjustRightInd w:val="0"/>
        <w:spacing w:after="0" w:line="240" w:lineRule="auto"/>
        <w:jc w:val="both"/>
        <w:rPr>
          <w:rFonts w:ascii="Times New Roman" w:hAnsi="Times New Roman" w:cs="Times New Roman"/>
          <w:iCs/>
          <w:color w:val="000000"/>
          <w:sz w:val="24"/>
          <w:szCs w:val="24"/>
        </w:rPr>
      </w:pPr>
      <w:r w:rsidRPr="009B664B">
        <w:rPr>
          <w:noProof/>
          <w:lang w:eastAsia="it-IT"/>
        </w:rPr>
        <w:drawing>
          <wp:inline distT="0" distB="0" distL="0" distR="0">
            <wp:extent cx="2849880" cy="746760"/>
            <wp:effectExtent l="0" t="0" r="762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49880" cy="746760"/>
                    </a:xfrm>
                    <a:prstGeom prst="rect">
                      <a:avLst/>
                    </a:prstGeom>
                    <a:noFill/>
                    <a:ln>
                      <a:noFill/>
                    </a:ln>
                  </pic:spPr>
                </pic:pic>
              </a:graphicData>
            </a:graphic>
          </wp:inline>
        </w:drawing>
      </w:r>
    </w:p>
    <w:p w:rsidR="0040443A" w:rsidRDefault="0040443A" w:rsidP="00A673F9">
      <w:pPr>
        <w:autoSpaceDE w:val="0"/>
        <w:autoSpaceDN w:val="0"/>
        <w:adjustRightInd w:val="0"/>
        <w:spacing w:after="0" w:line="240" w:lineRule="auto"/>
        <w:jc w:val="both"/>
        <w:rPr>
          <w:rFonts w:ascii="Times New Roman" w:hAnsi="Times New Roman" w:cs="Times New Roman"/>
          <w:b/>
          <w:iCs/>
          <w:color w:val="000000"/>
          <w:sz w:val="24"/>
          <w:szCs w:val="24"/>
        </w:rPr>
      </w:pPr>
    </w:p>
    <w:p w:rsidR="008210A8" w:rsidRDefault="008210A8" w:rsidP="00A673F9">
      <w:pPr>
        <w:autoSpaceDE w:val="0"/>
        <w:autoSpaceDN w:val="0"/>
        <w:adjustRightInd w:val="0"/>
        <w:spacing w:after="0" w:line="240" w:lineRule="auto"/>
        <w:jc w:val="both"/>
        <w:rPr>
          <w:rFonts w:ascii="Times New Roman" w:hAnsi="Times New Roman" w:cs="Times New Roman"/>
          <w:b/>
          <w:iCs/>
          <w:color w:val="000000"/>
          <w:sz w:val="24"/>
          <w:szCs w:val="24"/>
        </w:rPr>
      </w:pPr>
    </w:p>
    <w:p w:rsidR="0040443A" w:rsidRDefault="00160B45" w:rsidP="00A673F9">
      <w:pPr>
        <w:autoSpaceDE w:val="0"/>
        <w:autoSpaceDN w:val="0"/>
        <w:adjustRightInd w:val="0"/>
        <w:spacing w:after="0" w:line="240" w:lineRule="auto"/>
        <w:jc w:val="both"/>
        <w:rPr>
          <w:rFonts w:ascii="Times New Roman" w:hAnsi="Times New Roman" w:cs="Times New Roman"/>
          <w:b/>
          <w:iCs/>
          <w:color w:val="000000"/>
          <w:sz w:val="24"/>
          <w:szCs w:val="24"/>
        </w:rPr>
      </w:pPr>
      <w:r>
        <w:rPr>
          <w:rFonts w:ascii="Times New Roman" w:hAnsi="Times New Roman" w:cs="Times New Roman"/>
          <w:b/>
          <w:iCs/>
          <w:color w:val="000000"/>
          <w:sz w:val="24"/>
          <w:szCs w:val="24"/>
        </w:rPr>
        <w:t>LE CONCILIAZIONI SUI LI</w:t>
      </w:r>
      <w:r w:rsidR="0040443A">
        <w:rPr>
          <w:rFonts w:ascii="Times New Roman" w:hAnsi="Times New Roman" w:cs="Times New Roman"/>
          <w:b/>
          <w:iCs/>
          <w:color w:val="000000"/>
          <w:sz w:val="24"/>
          <w:szCs w:val="24"/>
        </w:rPr>
        <w:t>CENZIAMENTI PER GIUSTIFICATO MOTIVO OGGETTIVO ex legge 92/2012</w:t>
      </w:r>
    </w:p>
    <w:p w:rsidR="00160B45" w:rsidRDefault="00160B45" w:rsidP="00A673F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b/>
          <w:iCs/>
          <w:color w:val="000000"/>
          <w:sz w:val="24"/>
          <w:szCs w:val="24"/>
        </w:rPr>
        <w:tab/>
      </w:r>
      <w:r>
        <w:rPr>
          <w:rFonts w:ascii="Times New Roman" w:hAnsi="Times New Roman" w:cs="Times New Roman"/>
          <w:iCs/>
          <w:color w:val="000000"/>
          <w:sz w:val="24"/>
          <w:szCs w:val="24"/>
        </w:rPr>
        <w:t xml:space="preserve">Le conciliazioni ex L. 92/2012 rivestono carattere di obbligatorietà e seguono una procedura definita per attivare il tentativo di conciliazione e la definizione dello stesso (20 gg dalla richiesta). L’organizzazione dell’Ufficio è finalizzata a dare immediato riscontro alle istanze presentate dai lavoratori attraverso un canale riservato che immediatamente accoglie e verifica le </w:t>
      </w:r>
      <w:r>
        <w:rPr>
          <w:rFonts w:ascii="Times New Roman" w:hAnsi="Times New Roman" w:cs="Times New Roman"/>
          <w:iCs/>
          <w:color w:val="000000"/>
          <w:sz w:val="24"/>
          <w:szCs w:val="24"/>
        </w:rPr>
        <w:lastRenderedPageBreak/>
        <w:t xml:space="preserve">istanze </w:t>
      </w:r>
      <w:r w:rsidR="00C14A4D">
        <w:rPr>
          <w:rFonts w:ascii="Times New Roman" w:hAnsi="Times New Roman" w:cs="Times New Roman"/>
          <w:iCs/>
          <w:color w:val="000000"/>
          <w:sz w:val="24"/>
          <w:szCs w:val="24"/>
        </w:rPr>
        <w:t>e le memorie del convenuto e convoca con urgenza le parti dinnanzi alla Commissione Provinciale di Conciliazione.</w:t>
      </w:r>
    </w:p>
    <w:p w:rsidR="00C14A4D" w:rsidRDefault="00C14A4D" w:rsidP="00A673F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b/>
        <w:t>Risultano pervenute n° 179 richieste di tentativo obbligatorio di conciliazione di cui conciliate n° 144. Di quest’ultime risultano conciliate con accordo n° 62 e con mancato accordo n° 82. Rispetto alle richieste di conciliazione pervenute n° 35 non risultano costituite per mancata presentazione delle memorie da parte dei convenuti.</w:t>
      </w:r>
    </w:p>
    <w:p w:rsidR="008210A8" w:rsidRDefault="008210A8" w:rsidP="00A673F9">
      <w:pPr>
        <w:autoSpaceDE w:val="0"/>
        <w:autoSpaceDN w:val="0"/>
        <w:adjustRightInd w:val="0"/>
        <w:spacing w:after="0" w:line="240" w:lineRule="auto"/>
        <w:jc w:val="both"/>
        <w:rPr>
          <w:rFonts w:ascii="Times New Roman" w:hAnsi="Times New Roman" w:cs="Times New Roman"/>
          <w:iCs/>
          <w:color w:val="000000"/>
          <w:sz w:val="24"/>
          <w:szCs w:val="24"/>
        </w:rPr>
      </w:pPr>
    </w:p>
    <w:p w:rsidR="00160B45" w:rsidRDefault="009B664B" w:rsidP="00A673F9">
      <w:pPr>
        <w:autoSpaceDE w:val="0"/>
        <w:autoSpaceDN w:val="0"/>
        <w:adjustRightInd w:val="0"/>
        <w:spacing w:after="0" w:line="240" w:lineRule="auto"/>
        <w:jc w:val="both"/>
        <w:rPr>
          <w:rFonts w:ascii="Times New Roman" w:hAnsi="Times New Roman" w:cs="Times New Roman"/>
          <w:iCs/>
          <w:color w:val="000000"/>
          <w:sz w:val="24"/>
          <w:szCs w:val="24"/>
        </w:rPr>
      </w:pPr>
      <w:r w:rsidRPr="009B664B">
        <w:rPr>
          <w:noProof/>
          <w:lang w:eastAsia="it-IT"/>
        </w:rPr>
        <w:drawing>
          <wp:inline distT="0" distB="0" distL="0" distR="0" wp14:anchorId="5D7BD2F8" wp14:editId="72594CA8">
            <wp:extent cx="6120130" cy="176474"/>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176474"/>
                    </a:xfrm>
                    <a:prstGeom prst="rect">
                      <a:avLst/>
                    </a:prstGeom>
                    <a:noFill/>
                    <a:ln>
                      <a:noFill/>
                    </a:ln>
                  </pic:spPr>
                </pic:pic>
              </a:graphicData>
            </a:graphic>
          </wp:inline>
        </w:drawing>
      </w:r>
    </w:p>
    <w:p w:rsidR="009B664B" w:rsidRDefault="009B664B" w:rsidP="00A673F9">
      <w:pPr>
        <w:autoSpaceDE w:val="0"/>
        <w:autoSpaceDN w:val="0"/>
        <w:adjustRightInd w:val="0"/>
        <w:spacing w:after="0" w:line="240" w:lineRule="auto"/>
        <w:jc w:val="both"/>
        <w:rPr>
          <w:rFonts w:ascii="Times New Roman" w:hAnsi="Times New Roman" w:cs="Times New Roman"/>
          <w:iCs/>
          <w:color w:val="000000"/>
          <w:sz w:val="24"/>
          <w:szCs w:val="24"/>
        </w:rPr>
      </w:pPr>
    </w:p>
    <w:p w:rsidR="009B664B" w:rsidRPr="008210A8" w:rsidRDefault="009B664B" w:rsidP="00A673F9">
      <w:pPr>
        <w:autoSpaceDE w:val="0"/>
        <w:autoSpaceDN w:val="0"/>
        <w:adjustRightInd w:val="0"/>
        <w:spacing w:after="0" w:line="240" w:lineRule="auto"/>
        <w:jc w:val="both"/>
        <w:rPr>
          <w:rFonts w:ascii="Times New Roman" w:hAnsi="Times New Roman" w:cs="Times New Roman"/>
          <w:iCs/>
          <w:color w:val="000000"/>
          <w:sz w:val="24"/>
          <w:szCs w:val="24"/>
        </w:rPr>
      </w:pPr>
      <w:r w:rsidRPr="009B664B">
        <w:rPr>
          <w:noProof/>
          <w:lang w:eastAsia="it-IT"/>
        </w:rPr>
        <w:drawing>
          <wp:inline distT="0" distB="0" distL="0" distR="0">
            <wp:extent cx="2849880" cy="746760"/>
            <wp:effectExtent l="0" t="0" r="762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9880" cy="746760"/>
                    </a:xfrm>
                    <a:prstGeom prst="rect">
                      <a:avLst/>
                    </a:prstGeom>
                    <a:noFill/>
                    <a:ln>
                      <a:noFill/>
                    </a:ln>
                  </pic:spPr>
                </pic:pic>
              </a:graphicData>
            </a:graphic>
          </wp:inline>
        </w:drawing>
      </w:r>
    </w:p>
    <w:p w:rsidR="00160B45" w:rsidRDefault="00160B45" w:rsidP="00A673F9">
      <w:pPr>
        <w:autoSpaceDE w:val="0"/>
        <w:autoSpaceDN w:val="0"/>
        <w:adjustRightInd w:val="0"/>
        <w:spacing w:after="0" w:line="240" w:lineRule="auto"/>
        <w:jc w:val="both"/>
        <w:rPr>
          <w:rFonts w:ascii="Times New Roman" w:hAnsi="Times New Roman" w:cs="Times New Roman"/>
          <w:b/>
          <w:iCs/>
          <w:color w:val="000000"/>
          <w:sz w:val="24"/>
          <w:szCs w:val="24"/>
        </w:rPr>
      </w:pPr>
    </w:p>
    <w:p w:rsidR="0040443A" w:rsidRPr="00A673F9" w:rsidRDefault="0040443A" w:rsidP="00A673F9">
      <w:pPr>
        <w:autoSpaceDE w:val="0"/>
        <w:autoSpaceDN w:val="0"/>
        <w:adjustRightInd w:val="0"/>
        <w:spacing w:after="0" w:line="240" w:lineRule="auto"/>
        <w:jc w:val="both"/>
        <w:rPr>
          <w:rFonts w:ascii="Times New Roman" w:hAnsi="Times New Roman" w:cs="Times New Roman"/>
          <w:b/>
          <w:iCs/>
          <w:color w:val="000000"/>
          <w:sz w:val="24"/>
          <w:szCs w:val="24"/>
        </w:rPr>
      </w:pPr>
      <w:r>
        <w:rPr>
          <w:rFonts w:ascii="Times New Roman" w:hAnsi="Times New Roman" w:cs="Times New Roman"/>
          <w:b/>
          <w:iCs/>
          <w:color w:val="000000"/>
          <w:sz w:val="24"/>
          <w:szCs w:val="24"/>
        </w:rPr>
        <w:t>I</w:t>
      </w:r>
      <w:r w:rsidR="002B1938">
        <w:rPr>
          <w:rFonts w:ascii="Times New Roman" w:hAnsi="Times New Roman" w:cs="Times New Roman"/>
          <w:b/>
          <w:iCs/>
          <w:color w:val="000000"/>
          <w:sz w:val="24"/>
          <w:szCs w:val="24"/>
        </w:rPr>
        <w:t xml:space="preserve"> </w:t>
      </w:r>
      <w:r>
        <w:rPr>
          <w:rFonts w:ascii="Times New Roman" w:hAnsi="Times New Roman" w:cs="Times New Roman"/>
          <w:b/>
          <w:iCs/>
          <w:color w:val="000000"/>
          <w:sz w:val="24"/>
          <w:szCs w:val="24"/>
        </w:rPr>
        <w:t>COLLEGI ARBITRALI</w:t>
      </w:r>
      <w:r w:rsidR="00564BC5">
        <w:rPr>
          <w:rFonts w:ascii="Times New Roman" w:hAnsi="Times New Roman" w:cs="Times New Roman"/>
          <w:b/>
          <w:iCs/>
          <w:color w:val="000000"/>
          <w:sz w:val="24"/>
          <w:szCs w:val="24"/>
        </w:rPr>
        <w:t xml:space="preserve"> (ex art. 7 c. 6 L. 300/70)</w:t>
      </w:r>
    </w:p>
    <w:p w:rsidR="00564BC5" w:rsidRDefault="00564BC5" w:rsidP="00624E98">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Ulteriore azione propositiva svolta da questo Ufficio a tutela dei rapporti di lavoro e rivolta a sostenere le parti nei giudizi arbitrali ex art. 7 comma 6 L. 300/70</w:t>
      </w:r>
    </w:p>
    <w:p w:rsidR="00564BC5" w:rsidRDefault="0040443A" w:rsidP="00624E98">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Nel periodo in esame sono pervenute n° 80 istanze di ricorso all’istituto di conciliazione ed arbitrato per le san</w:t>
      </w:r>
      <w:r w:rsidR="00564BC5">
        <w:rPr>
          <w:rFonts w:ascii="Times New Roman" w:hAnsi="Times New Roman" w:cs="Times New Roman"/>
          <w:color w:val="000000"/>
          <w:sz w:val="24"/>
          <w:szCs w:val="24"/>
        </w:rPr>
        <w:t>zioni disciplinari conservative. Risultano definiti n°</w:t>
      </w:r>
      <w:r w:rsidR="00624E98">
        <w:rPr>
          <w:rFonts w:ascii="Times New Roman" w:hAnsi="Times New Roman" w:cs="Times New Roman"/>
          <w:color w:val="000000"/>
          <w:sz w:val="24"/>
          <w:szCs w:val="24"/>
        </w:rPr>
        <w:t>12</w:t>
      </w:r>
      <w:r>
        <w:rPr>
          <w:rFonts w:ascii="Times New Roman" w:hAnsi="Times New Roman" w:cs="Times New Roman"/>
          <w:color w:val="000000"/>
          <w:sz w:val="24"/>
          <w:szCs w:val="24"/>
        </w:rPr>
        <w:t xml:space="preserve"> collegi </w:t>
      </w:r>
      <w:r w:rsidR="00624E98">
        <w:rPr>
          <w:rFonts w:ascii="Times New Roman" w:hAnsi="Times New Roman" w:cs="Times New Roman"/>
          <w:color w:val="000000"/>
          <w:sz w:val="24"/>
          <w:szCs w:val="24"/>
        </w:rPr>
        <w:t xml:space="preserve">e archiviati </w:t>
      </w:r>
      <w:r w:rsidR="00564BC5">
        <w:rPr>
          <w:rFonts w:ascii="Times New Roman" w:hAnsi="Times New Roman" w:cs="Times New Roman"/>
          <w:color w:val="000000"/>
          <w:sz w:val="24"/>
          <w:szCs w:val="24"/>
        </w:rPr>
        <w:t xml:space="preserve">n° </w:t>
      </w:r>
      <w:r w:rsidR="00624E98">
        <w:rPr>
          <w:rFonts w:ascii="Times New Roman" w:hAnsi="Times New Roman" w:cs="Times New Roman"/>
          <w:color w:val="000000"/>
          <w:sz w:val="24"/>
          <w:szCs w:val="24"/>
        </w:rPr>
        <w:t>66</w:t>
      </w:r>
      <w:r w:rsidR="002B40B6">
        <w:rPr>
          <w:rFonts w:ascii="Times New Roman" w:hAnsi="Times New Roman" w:cs="Times New Roman"/>
          <w:color w:val="000000"/>
          <w:sz w:val="24"/>
          <w:szCs w:val="24"/>
        </w:rPr>
        <w:t>.</w:t>
      </w:r>
    </w:p>
    <w:p w:rsidR="0040443A" w:rsidRDefault="002B40B6" w:rsidP="00624E98">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Al </w:t>
      </w:r>
      <w:r w:rsidR="00624E98">
        <w:rPr>
          <w:rFonts w:ascii="Times New Roman" w:hAnsi="Times New Roman" w:cs="Times New Roman"/>
          <w:color w:val="000000"/>
          <w:sz w:val="24"/>
          <w:szCs w:val="24"/>
        </w:rPr>
        <w:t>31/03/2015 risultano giacenti n° 200 istan</w:t>
      </w:r>
      <w:r>
        <w:rPr>
          <w:rFonts w:ascii="Times New Roman" w:hAnsi="Times New Roman" w:cs="Times New Roman"/>
          <w:color w:val="000000"/>
          <w:sz w:val="24"/>
          <w:szCs w:val="24"/>
        </w:rPr>
        <w:t>ze di conciliazione ed arbitrato</w:t>
      </w:r>
      <w:r w:rsidR="00624E98">
        <w:rPr>
          <w:rFonts w:ascii="Times New Roman" w:hAnsi="Times New Roman" w:cs="Times New Roman"/>
          <w:color w:val="000000"/>
          <w:sz w:val="24"/>
          <w:szCs w:val="24"/>
        </w:rPr>
        <w:t>.</w:t>
      </w:r>
    </w:p>
    <w:p w:rsidR="008210A8" w:rsidRDefault="008210A8" w:rsidP="0040443A">
      <w:pPr>
        <w:autoSpaceDE w:val="0"/>
        <w:autoSpaceDN w:val="0"/>
        <w:adjustRightInd w:val="0"/>
        <w:spacing w:after="0" w:line="240" w:lineRule="auto"/>
        <w:jc w:val="both"/>
        <w:rPr>
          <w:rFonts w:ascii="Times New Roman" w:hAnsi="Times New Roman" w:cs="Times New Roman"/>
          <w:color w:val="000000"/>
          <w:sz w:val="24"/>
          <w:szCs w:val="24"/>
        </w:rPr>
      </w:pPr>
    </w:p>
    <w:p w:rsidR="0040443A" w:rsidRDefault="00203E9A" w:rsidP="0040443A">
      <w:pPr>
        <w:autoSpaceDE w:val="0"/>
        <w:autoSpaceDN w:val="0"/>
        <w:adjustRightInd w:val="0"/>
        <w:spacing w:after="0" w:line="240" w:lineRule="auto"/>
        <w:jc w:val="both"/>
        <w:rPr>
          <w:rFonts w:ascii="Times New Roman" w:hAnsi="Times New Roman" w:cs="Times New Roman"/>
          <w:color w:val="000000"/>
          <w:sz w:val="24"/>
          <w:szCs w:val="24"/>
        </w:rPr>
      </w:pPr>
      <w:r w:rsidRPr="00203E9A">
        <w:rPr>
          <w:noProof/>
          <w:lang w:eastAsia="it-IT"/>
        </w:rPr>
        <w:drawing>
          <wp:inline distT="0" distB="0" distL="0" distR="0">
            <wp:extent cx="2849880" cy="190500"/>
            <wp:effectExtent l="0" t="0" r="762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49880" cy="190500"/>
                    </a:xfrm>
                    <a:prstGeom prst="rect">
                      <a:avLst/>
                    </a:prstGeom>
                    <a:noFill/>
                    <a:ln>
                      <a:noFill/>
                    </a:ln>
                  </pic:spPr>
                </pic:pic>
              </a:graphicData>
            </a:graphic>
          </wp:inline>
        </w:drawing>
      </w:r>
    </w:p>
    <w:p w:rsidR="00203E9A" w:rsidRDefault="00203E9A" w:rsidP="0040443A">
      <w:pPr>
        <w:autoSpaceDE w:val="0"/>
        <w:autoSpaceDN w:val="0"/>
        <w:adjustRightInd w:val="0"/>
        <w:spacing w:after="0" w:line="240" w:lineRule="auto"/>
        <w:jc w:val="both"/>
        <w:rPr>
          <w:rFonts w:ascii="Times New Roman" w:hAnsi="Times New Roman" w:cs="Times New Roman"/>
          <w:color w:val="000000"/>
          <w:sz w:val="24"/>
          <w:szCs w:val="24"/>
        </w:rPr>
      </w:pPr>
    </w:p>
    <w:p w:rsidR="00203E9A" w:rsidRDefault="00203E9A" w:rsidP="0040443A">
      <w:pPr>
        <w:autoSpaceDE w:val="0"/>
        <w:autoSpaceDN w:val="0"/>
        <w:adjustRightInd w:val="0"/>
        <w:spacing w:after="0" w:line="240" w:lineRule="auto"/>
        <w:jc w:val="both"/>
        <w:rPr>
          <w:rFonts w:ascii="Times New Roman" w:hAnsi="Times New Roman" w:cs="Times New Roman"/>
          <w:color w:val="000000"/>
          <w:sz w:val="24"/>
          <w:szCs w:val="24"/>
        </w:rPr>
      </w:pPr>
      <w:r w:rsidRPr="00203E9A">
        <w:rPr>
          <w:noProof/>
          <w:lang w:eastAsia="it-IT"/>
        </w:rPr>
        <w:drawing>
          <wp:inline distT="0" distB="0" distL="0" distR="0">
            <wp:extent cx="2849880" cy="746760"/>
            <wp:effectExtent l="0" t="0" r="762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49880" cy="746760"/>
                    </a:xfrm>
                    <a:prstGeom prst="rect">
                      <a:avLst/>
                    </a:prstGeom>
                    <a:noFill/>
                    <a:ln>
                      <a:noFill/>
                    </a:ln>
                  </pic:spPr>
                </pic:pic>
              </a:graphicData>
            </a:graphic>
          </wp:inline>
        </w:drawing>
      </w:r>
    </w:p>
    <w:p w:rsidR="0040443A" w:rsidRDefault="002B1938" w:rsidP="0040443A">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 </w:t>
      </w:r>
      <w:r w:rsidR="002B40B6" w:rsidRPr="002B40B6">
        <w:rPr>
          <w:rFonts w:ascii="Times New Roman" w:hAnsi="Times New Roman" w:cs="Times New Roman"/>
          <w:b/>
          <w:color w:val="000000"/>
          <w:sz w:val="24"/>
          <w:szCs w:val="24"/>
        </w:rPr>
        <w:t>PROVVEDIMENTI DI CERTIFICAZIONE</w:t>
      </w:r>
    </w:p>
    <w:p w:rsidR="000A7E6B" w:rsidRDefault="000A7E6B" w:rsidP="000A7E6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0A7E6B">
        <w:rPr>
          <w:rFonts w:ascii="Times New Roman" w:hAnsi="Times New Roman" w:cs="Times New Roman"/>
          <w:color w:val="000000"/>
          <w:sz w:val="24"/>
          <w:szCs w:val="24"/>
        </w:rPr>
        <w:t xml:space="preserve">La Certificazione è una procedura finalizzata ad ottenere l’attestazione che il contratto sottoscritto o da sottoscrivere abbia i requisiti di forma e contenuto richiesti dalla legge. Tale procedura è attivata a seguito di richiesta scritta e congiunta del datore di lavoro e del lavoratore e si conclude (entro 30 giorni dalla ricezione della richiesta) con un atto di Certificazione motivato. In caso di mancato accoglimento dell’istanza le parti possono presentare ricorso al Tribunale come Giudice del Lavoro, previo esperimento del tentativo obbligatorio di conciliazione da esperire davanti alla stessa Commissione di certificazione entro il termine di prescrizione del diritto. </w:t>
      </w:r>
    </w:p>
    <w:p w:rsidR="000A7E6B" w:rsidRDefault="000A7E6B" w:rsidP="000A7E6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Nel primo trimestre 2015 la Commissione di Certificazione si è riunita in data 30/03/2015 decidendo di  non certificare il contratto in esame.</w:t>
      </w:r>
    </w:p>
    <w:p w:rsidR="000A7E6B" w:rsidRDefault="000A7E6B" w:rsidP="0040443A">
      <w:pPr>
        <w:autoSpaceDE w:val="0"/>
        <w:autoSpaceDN w:val="0"/>
        <w:adjustRightInd w:val="0"/>
        <w:spacing w:after="0" w:line="240" w:lineRule="auto"/>
        <w:rPr>
          <w:rFonts w:ascii="Times New Roman" w:hAnsi="Times New Roman" w:cs="Times New Roman"/>
          <w:color w:val="000000"/>
          <w:sz w:val="24"/>
          <w:szCs w:val="24"/>
        </w:rPr>
      </w:pPr>
    </w:p>
    <w:p w:rsidR="001E02E5" w:rsidRDefault="00203E9A" w:rsidP="0040443A">
      <w:pPr>
        <w:autoSpaceDE w:val="0"/>
        <w:autoSpaceDN w:val="0"/>
        <w:adjustRightInd w:val="0"/>
        <w:spacing w:after="0" w:line="240" w:lineRule="auto"/>
        <w:rPr>
          <w:rFonts w:ascii="Times New Roman" w:hAnsi="Times New Roman" w:cs="Times New Roman"/>
          <w:color w:val="000000"/>
          <w:sz w:val="24"/>
          <w:szCs w:val="24"/>
        </w:rPr>
      </w:pPr>
      <w:r w:rsidRPr="00203E9A">
        <w:rPr>
          <w:noProof/>
          <w:lang w:eastAsia="it-IT"/>
        </w:rPr>
        <w:drawing>
          <wp:inline distT="0" distB="0" distL="0" distR="0">
            <wp:extent cx="4168140" cy="190500"/>
            <wp:effectExtent l="0" t="0" r="381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68140" cy="190500"/>
                    </a:xfrm>
                    <a:prstGeom prst="rect">
                      <a:avLst/>
                    </a:prstGeom>
                    <a:noFill/>
                    <a:ln>
                      <a:noFill/>
                    </a:ln>
                  </pic:spPr>
                </pic:pic>
              </a:graphicData>
            </a:graphic>
          </wp:inline>
        </w:drawing>
      </w:r>
    </w:p>
    <w:p w:rsidR="00203E9A" w:rsidRDefault="00203E9A" w:rsidP="0040443A">
      <w:pPr>
        <w:autoSpaceDE w:val="0"/>
        <w:autoSpaceDN w:val="0"/>
        <w:adjustRightInd w:val="0"/>
        <w:spacing w:after="0" w:line="240" w:lineRule="auto"/>
        <w:rPr>
          <w:rFonts w:ascii="Times New Roman" w:hAnsi="Times New Roman" w:cs="Times New Roman"/>
          <w:color w:val="000000"/>
          <w:sz w:val="24"/>
          <w:szCs w:val="24"/>
        </w:rPr>
      </w:pPr>
    </w:p>
    <w:p w:rsidR="00203E9A" w:rsidRDefault="00203E9A" w:rsidP="0040443A">
      <w:pPr>
        <w:autoSpaceDE w:val="0"/>
        <w:autoSpaceDN w:val="0"/>
        <w:adjustRightInd w:val="0"/>
        <w:spacing w:after="0" w:line="240" w:lineRule="auto"/>
        <w:rPr>
          <w:rFonts w:ascii="Times New Roman" w:hAnsi="Times New Roman" w:cs="Times New Roman"/>
          <w:color w:val="000000"/>
          <w:sz w:val="24"/>
          <w:szCs w:val="24"/>
        </w:rPr>
      </w:pPr>
      <w:r w:rsidRPr="00203E9A">
        <w:rPr>
          <w:noProof/>
          <w:lang w:eastAsia="it-IT"/>
        </w:rPr>
        <w:drawing>
          <wp:inline distT="0" distB="0" distL="0" distR="0">
            <wp:extent cx="2849880" cy="2026920"/>
            <wp:effectExtent l="0" t="0" r="762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49880" cy="2026920"/>
                    </a:xfrm>
                    <a:prstGeom prst="rect">
                      <a:avLst/>
                    </a:prstGeom>
                    <a:noFill/>
                    <a:ln>
                      <a:noFill/>
                    </a:ln>
                  </pic:spPr>
                </pic:pic>
              </a:graphicData>
            </a:graphic>
          </wp:inline>
        </w:drawing>
      </w:r>
    </w:p>
    <w:p w:rsidR="00203E9A" w:rsidRDefault="00203E9A" w:rsidP="0040443A">
      <w:pPr>
        <w:autoSpaceDE w:val="0"/>
        <w:autoSpaceDN w:val="0"/>
        <w:adjustRightInd w:val="0"/>
        <w:spacing w:after="0" w:line="240" w:lineRule="auto"/>
        <w:rPr>
          <w:rFonts w:ascii="Times New Roman" w:hAnsi="Times New Roman" w:cs="Times New Roman"/>
          <w:color w:val="000000"/>
          <w:sz w:val="24"/>
          <w:szCs w:val="24"/>
        </w:rPr>
      </w:pPr>
    </w:p>
    <w:p w:rsidR="00884F15" w:rsidRPr="000A7E6B" w:rsidRDefault="00884F15" w:rsidP="0040443A">
      <w:pPr>
        <w:autoSpaceDE w:val="0"/>
        <w:autoSpaceDN w:val="0"/>
        <w:adjustRightInd w:val="0"/>
        <w:spacing w:after="0" w:line="240" w:lineRule="auto"/>
        <w:rPr>
          <w:rFonts w:ascii="Times New Roman" w:hAnsi="Times New Roman" w:cs="Times New Roman"/>
          <w:color w:val="000000"/>
          <w:sz w:val="24"/>
          <w:szCs w:val="24"/>
        </w:rPr>
      </w:pPr>
    </w:p>
    <w:p w:rsidR="001E02E5" w:rsidRDefault="002B1938" w:rsidP="0040443A">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 </w:t>
      </w:r>
      <w:r w:rsidR="001E02E5">
        <w:rPr>
          <w:rFonts w:ascii="Times New Roman" w:hAnsi="Times New Roman" w:cs="Times New Roman"/>
          <w:b/>
          <w:color w:val="000000"/>
          <w:sz w:val="24"/>
          <w:szCs w:val="24"/>
        </w:rPr>
        <w:t>PROVVEDIMENTI AMMINISTRATIVI</w:t>
      </w:r>
    </w:p>
    <w:p w:rsidR="00884F15" w:rsidRDefault="001E02E5" w:rsidP="00884F15">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ab/>
      </w:r>
      <w:r w:rsidRPr="001E02E5">
        <w:rPr>
          <w:rFonts w:ascii="Times New Roman" w:hAnsi="Times New Roman" w:cs="Times New Roman"/>
          <w:color w:val="000000"/>
          <w:sz w:val="24"/>
          <w:szCs w:val="24"/>
        </w:rPr>
        <w:t>Nell’ambito</w:t>
      </w:r>
      <w:r>
        <w:rPr>
          <w:rFonts w:ascii="Times New Roman" w:hAnsi="Times New Roman" w:cs="Times New Roman"/>
          <w:color w:val="000000"/>
          <w:sz w:val="24"/>
          <w:szCs w:val="24"/>
        </w:rPr>
        <w:t xml:space="preserve"> delle attività istituzionali relative alle autorizzazioni al lavor</w:t>
      </w:r>
      <w:r w:rsidR="00CF4453">
        <w:rPr>
          <w:rFonts w:ascii="Times New Roman" w:hAnsi="Times New Roman" w:cs="Times New Roman"/>
          <w:color w:val="000000"/>
          <w:sz w:val="24"/>
          <w:szCs w:val="24"/>
        </w:rPr>
        <w:t>o per minori nello spettacolo,  provvedimenti di astensione delle lavoratrici madri per lavoro a rischio e convalida elle dimissioni ex L. 1204/71 e L. 92/2012, l’Ufficio ha prodotto, nel primo trimestre 2015, i seguenti risultati</w:t>
      </w:r>
      <w:r w:rsidR="008F520C">
        <w:rPr>
          <w:rFonts w:ascii="Times New Roman" w:hAnsi="Times New Roman" w:cs="Times New Roman"/>
          <w:color w:val="000000"/>
          <w:sz w:val="24"/>
          <w:szCs w:val="24"/>
        </w:rPr>
        <w:t>.</w:t>
      </w:r>
    </w:p>
    <w:p w:rsidR="00884F15" w:rsidRDefault="00884F15" w:rsidP="0040443A">
      <w:pPr>
        <w:autoSpaceDE w:val="0"/>
        <w:autoSpaceDN w:val="0"/>
        <w:adjustRightInd w:val="0"/>
        <w:spacing w:after="0" w:line="240" w:lineRule="auto"/>
        <w:rPr>
          <w:rFonts w:ascii="Times New Roman" w:hAnsi="Times New Roman" w:cs="Times New Roman"/>
          <w:b/>
          <w:color w:val="000000"/>
          <w:sz w:val="24"/>
          <w:szCs w:val="24"/>
        </w:rPr>
      </w:pPr>
    </w:p>
    <w:p w:rsidR="008F520C" w:rsidRPr="008F520C" w:rsidRDefault="008F520C" w:rsidP="008F520C">
      <w:pPr>
        <w:spacing w:after="0" w:line="240" w:lineRule="auto"/>
        <w:rPr>
          <w:rFonts w:ascii="Calibri" w:eastAsia="Times New Roman" w:hAnsi="Calibri" w:cs="Times New Roman"/>
          <w:color w:val="000000"/>
          <w:lang w:eastAsia="it-IT"/>
        </w:rPr>
      </w:pPr>
      <w:r w:rsidRPr="008F520C">
        <w:rPr>
          <w:rFonts w:ascii="Calibri" w:eastAsia="Times New Roman" w:hAnsi="Calibri" w:cs="Times New Roman"/>
          <w:color w:val="000000"/>
          <w:lang w:eastAsia="it-IT"/>
        </w:rPr>
        <w:t>Monitoraggio dei Provvedimenti Amministrativi 1° trimestre 2015</w:t>
      </w:r>
    </w:p>
    <w:p w:rsidR="00C05AD8" w:rsidRDefault="00C05AD8" w:rsidP="0040443A">
      <w:pPr>
        <w:autoSpaceDE w:val="0"/>
        <w:autoSpaceDN w:val="0"/>
        <w:adjustRightInd w:val="0"/>
        <w:spacing w:after="0" w:line="240" w:lineRule="auto"/>
        <w:rPr>
          <w:rFonts w:ascii="Times New Roman" w:hAnsi="Times New Roman" w:cs="Times New Roman"/>
          <w:b/>
          <w:color w:val="000000"/>
          <w:sz w:val="24"/>
          <w:szCs w:val="24"/>
        </w:rPr>
      </w:pPr>
    </w:p>
    <w:tbl>
      <w:tblPr>
        <w:tblW w:w="5500" w:type="dxa"/>
        <w:tblInd w:w="55" w:type="dxa"/>
        <w:tblCellMar>
          <w:left w:w="70" w:type="dxa"/>
          <w:right w:w="70" w:type="dxa"/>
        </w:tblCellMar>
        <w:tblLook w:val="04A0" w:firstRow="1" w:lastRow="0" w:firstColumn="1" w:lastColumn="0" w:noHBand="0" w:noVBand="1"/>
      </w:tblPr>
      <w:tblGrid>
        <w:gridCol w:w="3380"/>
        <w:gridCol w:w="2120"/>
      </w:tblGrid>
      <w:tr w:rsidR="008F520C" w:rsidRPr="008F520C" w:rsidTr="00025F27">
        <w:trPr>
          <w:trHeight w:val="288"/>
        </w:trPr>
        <w:tc>
          <w:tcPr>
            <w:tcW w:w="3380" w:type="dxa"/>
            <w:tcBorders>
              <w:top w:val="single" w:sz="8" w:space="0" w:color="auto"/>
              <w:left w:val="single" w:sz="8" w:space="0" w:color="auto"/>
              <w:bottom w:val="single" w:sz="4" w:space="0" w:color="auto"/>
              <w:right w:val="single" w:sz="4" w:space="0" w:color="auto"/>
            </w:tcBorders>
            <w:shd w:val="clear" w:color="auto" w:fill="F2DBDB" w:themeFill="accent2" w:themeFillTint="33"/>
            <w:vAlign w:val="bottom"/>
            <w:hideMark/>
          </w:tcPr>
          <w:p w:rsidR="008F520C" w:rsidRPr="008F520C" w:rsidRDefault="008F520C" w:rsidP="008F520C">
            <w:pPr>
              <w:spacing w:after="0" w:line="240" w:lineRule="auto"/>
              <w:rPr>
                <w:rFonts w:ascii="Calibri" w:eastAsia="Times New Roman" w:hAnsi="Calibri" w:cs="Times New Roman"/>
                <w:lang w:eastAsia="it-IT"/>
              </w:rPr>
            </w:pPr>
            <w:r w:rsidRPr="008F520C">
              <w:rPr>
                <w:rFonts w:ascii="Calibri" w:eastAsia="Times New Roman" w:hAnsi="Calibri" w:cs="Times New Roman"/>
                <w:lang w:eastAsia="it-IT"/>
              </w:rPr>
              <w:t>Autorizzazioni al lavoro dei minori</w:t>
            </w:r>
          </w:p>
        </w:tc>
        <w:tc>
          <w:tcPr>
            <w:tcW w:w="2120" w:type="dxa"/>
            <w:tcBorders>
              <w:top w:val="single" w:sz="8" w:space="0" w:color="auto"/>
              <w:left w:val="nil"/>
              <w:bottom w:val="single" w:sz="4" w:space="0" w:color="auto"/>
              <w:right w:val="single" w:sz="8" w:space="0" w:color="auto"/>
            </w:tcBorders>
            <w:shd w:val="clear" w:color="auto" w:fill="F2DBDB" w:themeFill="accent2" w:themeFillTint="33"/>
            <w:noWrap/>
            <w:vAlign w:val="bottom"/>
            <w:hideMark/>
          </w:tcPr>
          <w:p w:rsidR="008F520C" w:rsidRPr="008F520C" w:rsidRDefault="008F520C" w:rsidP="008F520C">
            <w:pPr>
              <w:spacing w:after="0" w:line="240" w:lineRule="auto"/>
              <w:jc w:val="right"/>
              <w:rPr>
                <w:rFonts w:ascii="Calibri" w:eastAsia="Times New Roman" w:hAnsi="Calibri" w:cs="Times New Roman"/>
                <w:lang w:eastAsia="it-IT"/>
              </w:rPr>
            </w:pPr>
            <w:r w:rsidRPr="008F520C">
              <w:rPr>
                <w:rFonts w:ascii="Calibri" w:eastAsia="Times New Roman" w:hAnsi="Calibri" w:cs="Times New Roman"/>
                <w:lang w:eastAsia="it-IT"/>
              </w:rPr>
              <w:t>24</w:t>
            </w:r>
          </w:p>
        </w:tc>
      </w:tr>
      <w:tr w:rsidR="008F520C" w:rsidRPr="008F520C" w:rsidTr="00025F27">
        <w:trPr>
          <w:trHeight w:val="576"/>
        </w:trPr>
        <w:tc>
          <w:tcPr>
            <w:tcW w:w="3380" w:type="dxa"/>
            <w:tcBorders>
              <w:top w:val="nil"/>
              <w:left w:val="single" w:sz="8" w:space="0" w:color="auto"/>
              <w:bottom w:val="single" w:sz="4" w:space="0" w:color="auto"/>
              <w:right w:val="single" w:sz="4" w:space="0" w:color="auto"/>
            </w:tcBorders>
            <w:shd w:val="clear" w:color="auto" w:fill="F2DBDB" w:themeFill="accent2" w:themeFillTint="33"/>
            <w:vAlign w:val="bottom"/>
            <w:hideMark/>
          </w:tcPr>
          <w:p w:rsidR="008F520C" w:rsidRPr="008F520C" w:rsidRDefault="008F520C" w:rsidP="008F520C">
            <w:pPr>
              <w:spacing w:after="0" w:line="240" w:lineRule="auto"/>
              <w:rPr>
                <w:rFonts w:ascii="Calibri" w:eastAsia="Times New Roman" w:hAnsi="Calibri" w:cs="Times New Roman"/>
                <w:lang w:eastAsia="it-IT"/>
              </w:rPr>
            </w:pPr>
            <w:r w:rsidRPr="008F520C">
              <w:rPr>
                <w:rFonts w:ascii="Calibri" w:eastAsia="Times New Roman" w:hAnsi="Calibri" w:cs="Times New Roman"/>
                <w:lang w:eastAsia="it-IT"/>
              </w:rPr>
              <w:lastRenderedPageBreak/>
              <w:t>Provvedimenti di astensione lavoratrici madri per lavoro a rischio</w:t>
            </w:r>
          </w:p>
        </w:tc>
        <w:tc>
          <w:tcPr>
            <w:tcW w:w="2120" w:type="dxa"/>
            <w:tcBorders>
              <w:top w:val="nil"/>
              <w:left w:val="nil"/>
              <w:bottom w:val="single" w:sz="4" w:space="0" w:color="auto"/>
              <w:right w:val="single" w:sz="8" w:space="0" w:color="auto"/>
            </w:tcBorders>
            <w:shd w:val="clear" w:color="auto" w:fill="F2DBDB" w:themeFill="accent2" w:themeFillTint="33"/>
            <w:noWrap/>
            <w:vAlign w:val="bottom"/>
            <w:hideMark/>
          </w:tcPr>
          <w:p w:rsidR="008F520C" w:rsidRPr="008F520C" w:rsidRDefault="008F520C" w:rsidP="008F520C">
            <w:pPr>
              <w:spacing w:after="0" w:line="240" w:lineRule="auto"/>
              <w:jc w:val="right"/>
              <w:rPr>
                <w:rFonts w:ascii="Calibri" w:eastAsia="Times New Roman" w:hAnsi="Calibri" w:cs="Times New Roman"/>
                <w:lang w:eastAsia="it-IT"/>
              </w:rPr>
            </w:pPr>
            <w:r w:rsidRPr="008F520C">
              <w:rPr>
                <w:rFonts w:ascii="Calibri" w:eastAsia="Times New Roman" w:hAnsi="Calibri" w:cs="Times New Roman"/>
                <w:lang w:eastAsia="it-IT"/>
              </w:rPr>
              <w:t>124</w:t>
            </w:r>
          </w:p>
        </w:tc>
      </w:tr>
      <w:tr w:rsidR="008F520C" w:rsidRPr="008F520C" w:rsidTr="00025F27">
        <w:trPr>
          <w:trHeight w:val="864"/>
        </w:trPr>
        <w:tc>
          <w:tcPr>
            <w:tcW w:w="3380" w:type="dxa"/>
            <w:tcBorders>
              <w:top w:val="nil"/>
              <w:left w:val="single" w:sz="8" w:space="0" w:color="auto"/>
              <w:bottom w:val="single" w:sz="4" w:space="0" w:color="auto"/>
              <w:right w:val="single" w:sz="4" w:space="0" w:color="auto"/>
            </w:tcBorders>
            <w:shd w:val="clear" w:color="auto" w:fill="F2DBDB" w:themeFill="accent2" w:themeFillTint="33"/>
            <w:vAlign w:val="bottom"/>
            <w:hideMark/>
          </w:tcPr>
          <w:p w:rsidR="008F520C" w:rsidRPr="008F520C" w:rsidRDefault="008F520C" w:rsidP="008F520C">
            <w:pPr>
              <w:spacing w:after="0" w:line="240" w:lineRule="auto"/>
              <w:rPr>
                <w:rFonts w:ascii="Calibri" w:eastAsia="Times New Roman" w:hAnsi="Calibri" w:cs="Times New Roman"/>
                <w:lang w:eastAsia="it-IT"/>
              </w:rPr>
            </w:pPr>
            <w:r w:rsidRPr="008F520C">
              <w:rPr>
                <w:rFonts w:ascii="Calibri" w:eastAsia="Times New Roman" w:hAnsi="Calibri" w:cs="Times New Roman"/>
                <w:lang w:eastAsia="it-IT"/>
              </w:rPr>
              <w:t>convalida dimissioni e risoluzioni consensuali  lavoratrici madri Legge n.1204/71</w:t>
            </w:r>
          </w:p>
        </w:tc>
        <w:tc>
          <w:tcPr>
            <w:tcW w:w="2120" w:type="dxa"/>
            <w:tcBorders>
              <w:top w:val="nil"/>
              <w:left w:val="nil"/>
              <w:bottom w:val="single" w:sz="4" w:space="0" w:color="auto"/>
              <w:right w:val="single" w:sz="8" w:space="0" w:color="auto"/>
            </w:tcBorders>
            <w:shd w:val="clear" w:color="auto" w:fill="F2DBDB" w:themeFill="accent2" w:themeFillTint="33"/>
            <w:noWrap/>
            <w:vAlign w:val="bottom"/>
            <w:hideMark/>
          </w:tcPr>
          <w:p w:rsidR="008F520C" w:rsidRPr="008F520C" w:rsidRDefault="008F520C" w:rsidP="008F520C">
            <w:pPr>
              <w:spacing w:after="0" w:line="240" w:lineRule="auto"/>
              <w:jc w:val="right"/>
              <w:rPr>
                <w:rFonts w:ascii="Calibri" w:eastAsia="Times New Roman" w:hAnsi="Calibri" w:cs="Times New Roman"/>
                <w:lang w:eastAsia="it-IT"/>
              </w:rPr>
            </w:pPr>
            <w:r w:rsidRPr="008F520C">
              <w:rPr>
                <w:rFonts w:ascii="Calibri" w:eastAsia="Times New Roman" w:hAnsi="Calibri" w:cs="Times New Roman"/>
                <w:lang w:eastAsia="it-IT"/>
              </w:rPr>
              <w:t>221</w:t>
            </w:r>
          </w:p>
        </w:tc>
      </w:tr>
      <w:tr w:rsidR="008F520C" w:rsidRPr="008F520C" w:rsidTr="00025F27">
        <w:trPr>
          <w:trHeight w:val="876"/>
        </w:trPr>
        <w:tc>
          <w:tcPr>
            <w:tcW w:w="3380" w:type="dxa"/>
            <w:tcBorders>
              <w:top w:val="nil"/>
              <w:left w:val="single" w:sz="8" w:space="0" w:color="auto"/>
              <w:bottom w:val="single" w:sz="8" w:space="0" w:color="auto"/>
              <w:right w:val="single" w:sz="4" w:space="0" w:color="auto"/>
            </w:tcBorders>
            <w:shd w:val="clear" w:color="auto" w:fill="F2DBDB" w:themeFill="accent2" w:themeFillTint="33"/>
            <w:vAlign w:val="bottom"/>
            <w:hideMark/>
          </w:tcPr>
          <w:p w:rsidR="008F520C" w:rsidRPr="008F520C" w:rsidRDefault="008F520C" w:rsidP="008F520C">
            <w:pPr>
              <w:spacing w:after="0" w:line="240" w:lineRule="auto"/>
              <w:rPr>
                <w:rFonts w:ascii="Calibri" w:eastAsia="Times New Roman" w:hAnsi="Calibri" w:cs="Times New Roman"/>
                <w:lang w:eastAsia="it-IT"/>
              </w:rPr>
            </w:pPr>
            <w:r w:rsidRPr="008F520C">
              <w:rPr>
                <w:rFonts w:ascii="Calibri" w:eastAsia="Times New Roman" w:hAnsi="Calibri" w:cs="Times New Roman"/>
                <w:lang w:eastAsia="it-IT"/>
              </w:rPr>
              <w:t>convalida dimissioni e risoluzioni consensuali  altri lavoratori – art. 4 – Legge n. 92/2012</w:t>
            </w:r>
          </w:p>
        </w:tc>
        <w:tc>
          <w:tcPr>
            <w:tcW w:w="2120" w:type="dxa"/>
            <w:tcBorders>
              <w:top w:val="nil"/>
              <w:left w:val="nil"/>
              <w:bottom w:val="single" w:sz="8" w:space="0" w:color="auto"/>
              <w:right w:val="single" w:sz="8" w:space="0" w:color="auto"/>
            </w:tcBorders>
            <w:shd w:val="clear" w:color="auto" w:fill="F2DBDB" w:themeFill="accent2" w:themeFillTint="33"/>
            <w:noWrap/>
            <w:vAlign w:val="bottom"/>
            <w:hideMark/>
          </w:tcPr>
          <w:p w:rsidR="008F520C" w:rsidRPr="008F520C" w:rsidRDefault="008F520C" w:rsidP="008F520C">
            <w:pPr>
              <w:spacing w:after="0" w:line="240" w:lineRule="auto"/>
              <w:jc w:val="right"/>
              <w:rPr>
                <w:rFonts w:ascii="Calibri" w:eastAsia="Times New Roman" w:hAnsi="Calibri" w:cs="Times New Roman"/>
                <w:lang w:eastAsia="it-IT"/>
              </w:rPr>
            </w:pPr>
            <w:r w:rsidRPr="008F520C">
              <w:rPr>
                <w:rFonts w:ascii="Calibri" w:eastAsia="Times New Roman" w:hAnsi="Calibri" w:cs="Times New Roman"/>
                <w:lang w:eastAsia="it-IT"/>
              </w:rPr>
              <w:t>321</w:t>
            </w:r>
          </w:p>
        </w:tc>
      </w:tr>
    </w:tbl>
    <w:p w:rsidR="008210A8" w:rsidRDefault="008210A8" w:rsidP="0040443A">
      <w:pPr>
        <w:autoSpaceDE w:val="0"/>
        <w:autoSpaceDN w:val="0"/>
        <w:adjustRightInd w:val="0"/>
        <w:spacing w:after="0" w:line="240" w:lineRule="auto"/>
        <w:rPr>
          <w:rFonts w:ascii="Times New Roman" w:hAnsi="Times New Roman" w:cs="Times New Roman"/>
          <w:b/>
          <w:color w:val="000000"/>
          <w:sz w:val="24"/>
          <w:szCs w:val="24"/>
        </w:rPr>
      </w:pPr>
    </w:p>
    <w:p w:rsidR="008F520C" w:rsidRDefault="008F520C" w:rsidP="0040443A">
      <w:pPr>
        <w:autoSpaceDE w:val="0"/>
        <w:autoSpaceDN w:val="0"/>
        <w:adjustRightInd w:val="0"/>
        <w:spacing w:after="0" w:line="240" w:lineRule="auto"/>
        <w:rPr>
          <w:rFonts w:ascii="Times New Roman" w:hAnsi="Times New Roman" w:cs="Times New Roman"/>
          <w:b/>
          <w:color w:val="000000"/>
          <w:sz w:val="24"/>
          <w:szCs w:val="24"/>
        </w:rPr>
      </w:pPr>
    </w:p>
    <w:p w:rsidR="002B40B6" w:rsidRDefault="004A452E" w:rsidP="0040443A">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LE PROCEDURE PER LA VI^</w:t>
      </w:r>
      <w:r w:rsidR="002B40B6">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PROCEDURA DI </w:t>
      </w:r>
      <w:r w:rsidR="002B40B6">
        <w:rPr>
          <w:rFonts w:ascii="Times New Roman" w:hAnsi="Times New Roman" w:cs="Times New Roman"/>
          <w:b/>
          <w:color w:val="000000"/>
          <w:sz w:val="24"/>
          <w:szCs w:val="24"/>
        </w:rPr>
        <w:t>SALVAGUARD</w:t>
      </w:r>
      <w:r>
        <w:rPr>
          <w:rFonts w:ascii="Times New Roman" w:hAnsi="Times New Roman" w:cs="Times New Roman"/>
          <w:b/>
          <w:color w:val="000000"/>
          <w:sz w:val="24"/>
          <w:szCs w:val="24"/>
        </w:rPr>
        <w:t>IA ex L. 147/2014</w:t>
      </w:r>
    </w:p>
    <w:p w:rsidR="002B40B6" w:rsidRDefault="000A5E39" w:rsidP="004A452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ab/>
      </w:r>
      <w:r w:rsidR="004A452E" w:rsidRPr="004A452E">
        <w:rPr>
          <w:rFonts w:ascii="Times New Roman" w:hAnsi="Times New Roman" w:cs="Times New Roman"/>
          <w:color w:val="000000"/>
          <w:sz w:val="24"/>
          <w:szCs w:val="24"/>
        </w:rPr>
        <w:t>Al fine di favorire la più celere attuazione delle disposizioni della legge 10/10/2014</w:t>
      </w:r>
      <w:r w:rsidR="004A452E">
        <w:rPr>
          <w:rFonts w:ascii="Times New Roman" w:hAnsi="Times New Roman" w:cs="Times New Roman"/>
          <w:color w:val="000000"/>
          <w:sz w:val="24"/>
          <w:szCs w:val="24"/>
        </w:rPr>
        <w:t xml:space="preserve"> n° 147, in considerazione della rilevanza sociale delle situazioni tutelate questa Direzione ha nei termini fissati dalla richiamata legge e dalle disposizioni amministrative ministeriali costituito la Commissione di valutazione operativa dal giugno 2012.</w:t>
      </w:r>
    </w:p>
    <w:p w:rsidR="004A452E" w:rsidRDefault="004A452E" w:rsidP="004A452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La citata Commissione a seguito della presentazione delle istanze pervenute entro il 5 gennaio 2015 ha provveduto ad elaborare i dati distinguendoli per le categorie di lavoratori individuati dalle lettere c), d) ed e) del art. 2 comma 1 della legge 147/2014 come si evince dallo schema che segue.</w:t>
      </w:r>
    </w:p>
    <w:p w:rsidR="008210A8" w:rsidRDefault="008F7BEA" w:rsidP="004A452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sidRPr="008F7BEA">
        <w:rPr>
          <w:noProof/>
          <w:lang w:eastAsia="it-IT"/>
        </w:rPr>
        <w:drawing>
          <wp:inline distT="0" distB="0" distL="0" distR="0" wp14:anchorId="6FB04003" wp14:editId="57949DF0">
            <wp:extent cx="6120130" cy="1859990"/>
            <wp:effectExtent l="0" t="0" r="0" b="6985"/>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1859990"/>
                    </a:xfrm>
                    <a:prstGeom prst="rect">
                      <a:avLst/>
                    </a:prstGeom>
                    <a:noFill/>
                    <a:ln>
                      <a:noFill/>
                    </a:ln>
                  </pic:spPr>
                </pic:pic>
              </a:graphicData>
            </a:graphic>
          </wp:inline>
        </w:drawing>
      </w:r>
    </w:p>
    <w:p w:rsidR="008210A8" w:rsidRDefault="008210A8" w:rsidP="004A452E">
      <w:pPr>
        <w:autoSpaceDE w:val="0"/>
        <w:autoSpaceDN w:val="0"/>
        <w:adjustRightInd w:val="0"/>
        <w:spacing w:after="0" w:line="240" w:lineRule="auto"/>
        <w:jc w:val="both"/>
        <w:rPr>
          <w:rFonts w:ascii="Times New Roman" w:hAnsi="Times New Roman" w:cs="Times New Roman"/>
          <w:color w:val="000000"/>
          <w:sz w:val="24"/>
          <w:szCs w:val="24"/>
        </w:rPr>
      </w:pPr>
    </w:p>
    <w:p w:rsidR="002B40B6" w:rsidRPr="0040443A" w:rsidRDefault="002B40B6" w:rsidP="0040443A">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ATTIVITA’ DELLO SPORTELLO UNICO</w:t>
      </w:r>
    </w:p>
    <w:p w:rsidR="00A673F9" w:rsidRDefault="001E02E5" w:rsidP="001E02E5">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b/>
        <w:t xml:space="preserve">Il dirigente della DTL di Napoli, come poche altre in Italia, è anche dirigente dello Sportello Unico per l’Immigrazione, il che comporta una doppia responsabilità amministrativa, non solo legata all’attività istruttoria, ma anche alla autorizzazione dei provvedimenti. L’attività dello Sportello Unico per l’Immigrazione di Napoli nel primo trimestre 2015 è stata particolarmente rivolta al completamento delle procedure relative ai flussi stagionali e residuo Emersione 2012 (contenzioso ed integrazioni), nonché sulle procedure relative ai ricongiungimenti familiari. </w:t>
      </w:r>
    </w:p>
    <w:p w:rsidR="001E02E5" w:rsidRDefault="001E02E5" w:rsidP="001E02E5">
      <w:pPr>
        <w:autoSpaceDE w:val="0"/>
        <w:autoSpaceDN w:val="0"/>
        <w:adjustRightInd w:val="0"/>
        <w:spacing w:after="0" w:line="240" w:lineRule="auto"/>
        <w:jc w:val="both"/>
        <w:rPr>
          <w:rFonts w:ascii="Times New Roman" w:hAnsi="Times New Roman" w:cs="Times New Roman"/>
          <w:iCs/>
          <w:color w:val="000000"/>
          <w:sz w:val="24"/>
          <w:szCs w:val="24"/>
        </w:rPr>
      </w:pPr>
    </w:p>
    <w:p w:rsidR="00025F27" w:rsidRPr="00025F27" w:rsidRDefault="00025F27" w:rsidP="00025F27">
      <w:pPr>
        <w:spacing w:after="0" w:line="240" w:lineRule="auto"/>
        <w:jc w:val="both"/>
        <w:rPr>
          <w:rFonts w:ascii="Calibri" w:eastAsia="Times New Roman" w:hAnsi="Calibri" w:cs="Times New Roman"/>
          <w:color w:val="000000"/>
          <w:lang w:eastAsia="it-IT"/>
        </w:rPr>
      </w:pPr>
      <w:r w:rsidRPr="00025F27">
        <w:rPr>
          <w:rFonts w:ascii="Calibri" w:eastAsia="Times New Roman" w:hAnsi="Calibri" w:cs="Times New Roman"/>
          <w:color w:val="000000"/>
          <w:lang w:eastAsia="it-IT"/>
        </w:rPr>
        <w:t>Attività Sportello Unico Immigrazione Periodo 01/01/2015 al 31/03/2015</w:t>
      </w:r>
    </w:p>
    <w:p w:rsidR="00C05AD8" w:rsidRDefault="00C05AD8" w:rsidP="001E02E5">
      <w:pPr>
        <w:autoSpaceDE w:val="0"/>
        <w:autoSpaceDN w:val="0"/>
        <w:adjustRightInd w:val="0"/>
        <w:spacing w:after="0" w:line="240" w:lineRule="auto"/>
        <w:jc w:val="both"/>
        <w:rPr>
          <w:rFonts w:ascii="Times New Roman" w:hAnsi="Times New Roman" w:cs="Times New Roman"/>
          <w:iCs/>
          <w:color w:val="000000"/>
          <w:sz w:val="24"/>
          <w:szCs w:val="24"/>
        </w:rPr>
      </w:pPr>
    </w:p>
    <w:tbl>
      <w:tblPr>
        <w:tblW w:w="5360" w:type="dxa"/>
        <w:tblInd w:w="55" w:type="dxa"/>
        <w:tblCellMar>
          <w:left w:w="70" w:type="dxa"/>
          <w:right w:w="70" w:type="dxa"/>
        </w:tblCellMar>
        <w:tblLook w:val="04A0" w:firstRow="1" w:lastRow="0" w:firstColumn="1" w:lastColumn="0" w:noHBand="0" w:noVBand="1"/>
      </w:tblPr>
      <w:tblGrid>
        <w:gridCol w:w="3240"/>
        <w:gridCol w:w="2120"/>
      </w:tblGrid>
      <w:tr w:rsidR="00025F27" w:rsidRPr="00025F27" w:rsidTr="00025F27">
        <w:trPr>
          <w:trHeight w:val="300"/>
        </w:trPr>
        <w:tc>
          <w:tcPr>
            <w:tcW w:w="3240" w:type="dxa"/>
            <w:tcBorders>
              <w:top w:val="single" w:sz="8" w:space="0" w:color="auto"/>
              <w:left w:val="single" w:sz="8" w:space="0" w:color="auto"/>
              <w:bottom w:val="single" w:sz="4" w:space="0" w:color="auto"/>
              <w:right w:val="single" w:sz="4" w:space="0" w:color="auto"/>
            </w:tcBorders>
            <w:shd w:val="clear" w:color="000000" w:fill="DAEEF3"/>
            <w:vAlign w:val="bottom"/>
            <w:hideMark/>
          </w:tcPr>
          <w:p w:rsidR="00025F27" w:rsidRPr="00025F27" w:rsidRDefault="00025F27" w:rsidP="00025F27">
            <w:pPr>
              <w:spacing w:after="0" w:line="240" w:lineRule="auto"/>
              <w:rPr>
                <w:rFonts w:ascii="Calibri" w:eastAsia="Times New Roman" w:hAnsi="Calibri" w:cs="Times New Roman"/>
                <w:color w:val="000000"/>
                <w:lang w:eastAsia="it-IT"/>
              </w:rPr>
            </w:pPr>
            <w:r w:rsidRPr="00025F27">
              <w:rPr>
                <w:rFonts w:ascii="Calibri" w:eastAsia="Times New Roman" w:hAnsi="Calibri" w:cs="Times New Roman"/>
                <w:color w:val="000000"/>
                <w:lang w:eastAsia="it-IT"/>
              </w:rPr>
              <w:t xml:space="preserve">Quote assegnate </w:t>
            </w:r>
          </w:p>
        </w:tc>
        <w:tc>
          <w:tcPr>
            <w:tcW w:w="2120" w:type="dxa"/>
            <w:tcBorders>
              <w:top w:val="single" w:sz="8" w:space="0" w:color="auto"/>
              <w:left w:val="nil"/>
              <w:bottom w:val="single" w:sz="4" w:space="0" w:color="auto"/>
              <w:right w:val="single" w:sz="8" w:space="0" w:color="auto"/>
            </w:tcBorders>
            <w:shd w:val="clear" w:color="000000" w:fill="DAEEF3"/>
            <w:noWrap/>
            <w:vAlign w:val="bottom"/>
            <w:hideMark/>
          </w:tcPr>
          <w:p w:rsidR="00025F27" w:rsidRPr="00025F27" w:rsidRDefault="00025F27" w:rsidP="00025F27">
            <w:pPr>
              <w:spacing w:after="0" w:line="240" w:lineRule="auto"/>
              <w:jc w:val="right"/>
              <w:rPr>
                <w:rFonts w:ascii="Calibri" w:eastAsia="Times New Roman" w:hAnsi="Calibri" w:cs="Times New Roman"/>
                <w:color w:val="000000"/>
                <w:lang w:eastAsia="it-IT"/>
              </w:rPr>
            </w:pPr>
            <w:r w:rsidRPr="00025F27">
              <w:rPr>
                <w:rFonts w:ascii="Calibri" w:eastAsia="Times New Roman" w:hAnsi="Calibri" w:cs="Times New Roman"/>
                <w:color w:val="000000"/>
                <w:lang w:eastAsia="it-IT"/>
              </w:rPr>
              <w:t>20</w:t>
            </w:r>
          </w:p>
        </w:tc>
      </w:tr>
      <w:tr w:rsidR="00025F27" w:rsidRPr="00025F27" w:rsidTr="00025F27">
        <w:trPr>
          <w:trHeight w:val="564"/>
        </w:trPr>
        <w:tc>
          <w:tcPr>
            <w:tcW w:w="3240" w:type="dxa"/>
            <w:tcBorders>
              <w:top w:val="nil"/>
              <w:left w:val="single" w:sz="8" w:space="0" w:color="auto"/>
              <w:bottom w:val="single" w:sz="4" w:space="0" w:color="auto"/>
              <w:right w:val="single" w:sz="4" w:space="0" w:color="auto"/>
            </w:tcBorders>
            <w:shd w:val="clear" w:color="000000" w:fill="DAEEF3"/>
            <w:vAlign w:val="bottom"/>
            <w:hideMark/>
          </w:tcPr>
          <w:p w:rsidR="00025F27" w:rsidRPr="00025F27" w:rsidRDefault="00025F27" w:rsidP="00025F27">
            <w:pPr>
              <w:spacing w:after="0" w:line="240" w:lineRule="auto"/>
              <w:rPr>
                <w:rFonts w:ascii="Calibri" w:eastAsia="Times New Roman" w:hAnsi="Calibri" w:cs="Times New Roman"/>
                <w:color w:val="000000"/>
                <w:lang w:eastAsia="it-IT"/>
              </w:rPr>
            </w:pPr>
            <w:r w:rsidRPr="00025F27">
              <w:rPr>
                <w:rFonts w:ascii="Calibri" w:eastAsia="Times New Roman" w:hAnsi="Calibri" w:cs="Times New Roman"/>
                <w:color w:val="000000"/>
                <w:lang w:eastAsia="it-IT"/>
              </w:rPr>
              <w:lastRenderedPageBreak/>
              <w:t>N.O. rilasciati per ricongiungimento familiare</w:t>
            </w:r>
          </w:p>
        </w:tc>
        <w:tc>
          <w:tcPr>
            <w:tcW w:w="2120" w:type="dxa"/>
            <w:tcBorders>
              <w:top w:val="nil"/>
              <w:left w:val="nil"/>
              <w:bottom w:val="single" w:sz="4" w:space="0" w:color="auto"/>
              <w:right w:val="single" w:sz="8" w:space="0" w:color="auto"/>
            </w:tcBorders>
            <w:shd w:val="clear" w:color="000000" w:fill="DAEEF3"/>
            <w:noWrap/>
            <w:vAlign w:val="bottom"/>
            <w:hideMark/>
          </w:tcPr>
          <w:p w:rsidR="00025F27" w:rsidRPr="00025F27" w:rsidRDefault="00025F27" w:rsidP="00025F27">
            <w:pPr>
              <w:spacing w:after="0" w:line="240" w:lineRule="auto"/>
              <w:jc w:val="right"/>
              <w:rPr>
                <w:rFonts w:ascii="Calibri" w:eastAsia="Times New Roman" w:hAnsi="Calibri" w:cs="Times New Roman"/>
                <w:color w:val="000000"/>
                <w:lang w:eastAsia="it-IT"/>
              </w:rPr>
            </w:pPr>
            <w:r w:rsidRPr="00025F27">
              <w:rPr>
                <w:rFonts w:ascii="Calibri" w:eastAsia="Times New Roman" w:hAnsi="Calibri" w:cs="Times New Roman"/>
                <w:color w:val="000000"/>
                <w:lang w:eastAsia="it-IT"/>
              </w:rPr>
              <w:t>269</w:t>
            </w:r>
          </w:p>
        </w:tc>
      </w:tr>
      <w:tr w:rsidR="00025F27" w:rsidRPr="00025F27" w:rsidTr="00025F27">
        <w:trPr>
          <w:trHeight w:val="288"/>
        </w:trPr>
        <w:tc>
          <w:tcPr>
            <w:tcW w:w="3240" w:type="dxa"/>
            <w:tcBorders>
              <w:top w:val="nil"/>
              <w:left w:val="single" w:sz="8" w:space="0" w:color="auto"/>
              <w:bottom w:val="single" w:sz="4" w:space="0" w:color="auto"/>
              <w:right w:val="single" w:sz="4" w:space="0" w:color="auto"/>
            </w:tcBorders>
            <w:shd w:val="clear" w:color="000000" w:fill="DAEEF3"/>
            <w:vAlign w:val="bottom"/>
            <w:hideMark/>
          </w:tcPr>
          <w:p w:rsidR="00025F27" w:rsidRPr="00025F27" w:rsidRDefault="00025F27" w:rsidP="00025F27">
            <w:pPr>
              <w:spacing w:after="0" w:line="240" w:lineRule="auto"/>
              <w:rPr>
                <w:rFonts w:ascii="Calibri" w:eastAsia="Times New Roman" w:hAnsi="Calibri" w:cs="Times New Roman"/>
                <w:color w:val="000000"/>
                <w:lang w:eastAsia="it-IT"/>
              </w:rPr>
            </w:pPr>
            <w:r w:rsidRPr="00025F27">
              <w:rPr>
                <w:rFonts w:ascii="Calibri" w:eastAsia="Times New Roman" w:hAnsi="Calibri" w:cs="Times New Roman"/>
                <w:color w:val="000000"/>
                <w:lang w:eastAsia="it-IT"/>
              </w:rPr>
              <w:t>N.O. Conversioni</w:t>
            </w:r>
          </w:p>
        </w:tc>
        <w:tc>
          <w:tcPr>
            <w:tcW w:w="2120" w:type="dxa"/>
            <w:tcBorders>
              <w:top w:val="nil"/>
              <w:left w:val="nil"/>
              <w:bottom w:val="single" w:sz="4" w:space="0" w:color="auto"/>
              <w:right w:val="single" w:sz="8" w:space="0" w:color="auto"/>
            </w:tcBorders>
            <w:shd w:val="clear" w:color="000000" w:fill="DAEEF3"/>
            <w:noWrap/>
            <w:vAlign w:val="bottom"/>
            <w:hideMark/>
          </w:tcPr>
          <w:p w:rsidR="00025F27" w:rsidRPr="00025F27" w:rsidRDefault="00025F27" w:rsidP="00025F27">
            <w:pPr>
              <w:spacing w:after="0" w:line="240" w:lineRule="auto"/>
              <w:jc w:val="right"/>
              <w:rPr>
                <w:rFonts w:ascii="Calibri" w:eastAsia="Times New Roman" w:hAnsi="Calibri" w:cs="Times New Roman"/>
                <w:color w:val="000000"/>
                <w:lang w:eastAsia="it-IT"/>
              </w:rPr>
            </w:pPr>
            <w:r w:rsidRPr="00025F27">
              <w:rPr>
                <w:rFonts w:ascii="Calibri" w:eastAsia="Times New Roman" w:hAnsi="Calibri" w:cs="Times New Roman"/>
                <w:color w:val="000000"/>
                <w:lang w:eastAsia="it-IT"/>
              </w:rPr>
              <w:t>25</w:t>
            </w:r>
          </w:p>
        </w:tc>
      </w:tr>
      <w:tr w:rsidR="00025F27" w:rsidRPr="00025F27" w:rsidTr="00025F27">
        <w:trPr>
          <w:trHeight w:val="288"/>
        </w:trPr>
        <w:tc>
          <w:tcPr>
            <w:tcW w:w="3240" w:type="dxa"/>
            <w:tcBorders>
              <w:top w:val="nil"/>
              <w:left w:val="single" w:sz="8" w:space="0" w:color="auto"/>
              <w:bottom w:val="single" w:sz="4" w:space="0" w:color="auto"/>
              <w:right w:val="single" w:sz="4" w:space="0" w:color="auto"/>
            </w:tcBorders>
            <w:shd w:val="clear" w:color="000000" w:fill="DAEEF3"/>
            <w:vAlign w:val="bottom"/>
            <w:hideMark/>
          </w:tcPr>
          <w:p w:rsidR="00025F27" w:rsidRPr="00025F27" w:rsidRDefault="00025F27" w:rsidP="00025F27">
            <w:pPr>
              <w:spacing w:after="0" w:line="240" w:lineRule="auto"/>
              <w:rPr>
                <w:rFonts w:ascii="Calibri" w:eastAsia="Times New Roman" w:hAnsi="Calibri" w:cs="Times New Roman"/>
                <w:color w:val="000000"/>
                <w:lang w:eastAsia="it-IT"/>
              </w:rPr>
            </w:pPr>
            <w:r w:rsidRPr="00025F27">
              <w:rPr>
                <w:rFonts w:ascii="Calibri" w:eastAsia="Times New Roman" w:hAnsi="Calibri" w:cs="Times New Roman"/>
                <w:color w:val="000000"/>
                <w:lang w:eastAsia="it-IT"/>
              </w:rPr>
              <w:t>N.O. art. 24 dlgs. 286/98</w:t>
            </w:r>
          </w:p>
        </w:tc>
        <w:tc>
          <w:tcPr>
            <w:tcW w:w="2120" w:type="dxa"/>
            <w:tcBorders>
              <w:top w:val="nil"/>
              <w:left w:val="nil"/>
              <w:bottom w:val="single" w:sz="4" w:space="0" w:color="auto"/>
              <w:right w:val="single" w:sz="8" w:space="0" w:color="auto"/>
            </w:tcBorders>
            <w:shd w:val="clear" w:color="000000" w:fill="DAEEF3"/>
            <w:noWrap/>
            <w:vAlign w:val="bottom"/>
            <w:hideMark/>
          </w:tcPr>
          <w:p w:rsidR="00025F27" w:rsidRPr="00025F27" w:rsidRDefault="00025F27" w:rsidP="00025F27">
            <w:pPr>
              <w:spacing w:after="0" w:line="240" w:lineRule="auto"/>
              <w:jc w:val="right"/>
              <w:rPr>
                <w:rFonts w:ascii="Calibri" w:eastAsia="Times New Roman" w:hAnsi="Calibri" w:cs="Times New Roman"/>
                <w:color w:val="000000"/>
                <w:lang w:eastAsia="it-IT"/>
              </w:rPr>
            </w:pPr>
            <w:r w:rsidRPr="00025F27">
              <w:rPr>
                <w:rFonts w:ascii="Calibri" w:eastAsia="Times New Roman" w:hAnsi="Calibri" w:cs="Times New Roman"/>
                <w:color w:val="000000"/>
                <w:lang w:eastAsia="it-IT"/>
              </w:rPr>
              <w:t>9</w:t>
            </w:r>
          </w:p>
        </w:tc>
      </w:tr>
      <w:tr w:rsidR="00025F27" w:rsidRPr="00025F27" w:rsidTr="00025F27">
        <w:trPr>
          <w:trHeight w:val="300"/>
        </w:trPr>
        <w:tc>
          <w:tcPr>
            <w:tcW w:w="3240" w:type="dxa"/>
            <w:tcBorders>
              <w:top w:val="nil"/>
              <w:left w:val="single" w:sz="8" w:space="0" w:color="auto"/>
              <w:bottom w:val="single" w:sz="4" w:space="0" w:color="auto"/>
              <w:right w:val="single" w:sz="4" w:space="0" w:color="auto"/>
            </w:tcBorders>
            <w:shd w:val="clear" w:color="000000" w:fill="DAEEF3"/>
            <w:vAlign w:val="bottom"/>
            <w:hideMark/>
          </w:tcPr>
          <w:p w:rsidR="00025F27" w:rsidRPr="00025F27" w:rsidRDefault="00025F27" w:rsidP="00025F27">
            <w:pPr>
              <w:spacing w:after="0" w:line="240" w:lineRule="auto"/>
              <w:rPr>
                <w:rFonts w:ascii="Calibri" w:eastAsia="Times New Roman" w:hAnsi="Calibri" w:cs="Times New Roman"/>
                <w:color w:val="000000"/>
                <w:lang w:eastAsia="it-IT"/>
              </w:rPr>
            </w:pPr>
            <w:r w:rsidRPr="00025F27">
              <w:rPr>
                <w:rFonts w:ascii="Calibri" w:eastAsia="Times New Roman" w:hAnsi="Calibri" w:cs="Times New Roman"/>
                <w:color w:val="000000"/>
                <w:lang w:eastAsia="it-IT"/>
              </w:rPr>
              <w:t>N.O. stagionali</w:t>
            </w:r>
          </w:p>
        </w:tc>
        <w:tc>
          <w:tcPr>
            <w:tcW w:w="2120" w:type="dxa"/>
            <w:tcBorders>
              <w:top w:val="nil"/>
              <w:left w:val="nil"/>
              <w:bottom w:val="single" w:sz="4" w:space="0" w:color="auto"/>
              <w:right w:val="single" w:sz="8" w:space="0" w:color="auto"/>
            </w:tcBorders>
            <w:shd w:val="clear" w:color="000000" w:fill="DAEEF3"/>
            <w:noWrap/>
            <w:vAlign w:val="bottom"/>
            <w:hideMark/>
          </w:tcPr>
          <w:p w:rsidR="00025F27" w:rsidRPr="00025F27" w:rsidRDefault="00025F27" w:rsidP="00025F27">
            <w:pPr>
              <w:spacing w:after="0" w:line="240" w:lineRule="auto"/>
              <w:jc w:val="right"/>
              <w:rPr>
                <w:rFonts w:ascii="Calibri" w:eastAsia="Times New Roman" w:hAnsi="Calibri" w:cs="Times New Roman"/>
                <w:color w:val="000000"/>
                <w:lang w:eastAsia="it-IT"/>
              </w:rPr>
            </w:pPr>
            <w:r w:rsidRPr="00025F27">
              <w:rPr>
                <w:rFonts w:ascii="Calibri" w:eastAsia="Times New Roman" w:hAnsi="Calibri" w:cs="Times New Roman"/>
                <w:color w:val="000000"/>
                <w:lang w:eastAsia="it-IT"/>
              </w:rPr>
              <w:t>0</w:t>
            </w:r>
          </w:p>
        </w:tc>
      </w:tr>
      <w:tr w:rsidR="00025F27" w:rsidRPr="00025F27" w:rsidTr="00025F27">
        <w:trPr>
          <w:trHeight w:val="300"/>
        </w:trPr>
        <w:tc>
          <w:tcPr>
            <w:tcW w:w="3240" w:type="dxa"/>
            <w:tcBorders>
              <w:top w:val="nil"/>
              <w:left w:val="single" w:sz="8" w:space="0" w:color="auto"/>
              <w:bottom w:val="single" w:sz="8" w:space="0" w:color="auto"/>
              <w:right w:val="single" w:sz="4" w:space="0" w:color="auto"/>
            </w:tcBorders>
            <w:shd w:val="clear" w:color="000000" w:fill="DAEEF3"/>
            <w:vAlign w:val="bottom"/>
            <w:hideMark/>
          </w:tcPr>
          <w:p w:rsidR="00025F27" w:rsidRPr="00025F27" w:rsidRDefault="00025F27" w:rsidP="00025F27">
            <w:pPr>
              <w:spacing w:after="0" w:line="240" w:lineRule="auto"/>
              <w:rPr>
                <w:rFonts w:ascii="Calibri" w:eastAsia="Times New Roman" w:hAnsi="Calibri" w:cs="Times New Roman"/>
                <w:color w:val="000000"/>
                <w:lang w:eastAsia="it-IT"/>
              </w:rPr>
            </w:pPr>
            <w:r w:rsidRPr="00025F27">
              <w:rPr>
                <w:rFonts w:ascii="Calibri" w:eastAsia="Times New Roman" w:hAnsi="Calibri" w:cs="Times New Roman"/>
                <w:color w:val="000000"/>
                <w:lang w:eastAsia="it-IT"/>
              </w:rPr>
              <w:t>Contratti Stipulati</w:t>
            </w:r>
          </w:p>
        </w:tc>
        <w:tc>
          <w:tcPr>
            <w:tcW w:w="2120" w:type="dxa"/>
            <w:tcBorders>
              <w:top w:val="nil"/>
              <w:left w:val="nil"/>
              <w:bottom w:val="single" w:sz="8" w:space="0" w:color="auto"/>
              <w:right w:val="single" w:sz="8" w:space="0" w:color="auto"/>
            </w:tcBorders>
            <w:shd w:val="clear" w:color="000000" w:fill="DAEEF3"/>
            <w:noWrap/>
            <w:vAlign w:val="bottom"/>
            <w:hideMark/>
          </w:tcPr>
          <w:p w:rsidR="00025F27" w:rsidRPr="00025F27" w:rsidRDefault="00025F27" w:rsidP="00025F27">
            <w:pPr>
              <w:spacing w:after="0" w:line="240" w:lineRule="auto"/>
              <w:jc w:val="right"/>
              <w:rPr>
                <w:rFonts w:ascii="Calibri" w:eastAsia="Times New Roman" w:hAnsi="Calibri" w:cs="Times New Roman"/>
                <w:color w:val="000000"/>
                <w:lang w:eastAsia="it-IT"/>
              </w:rPr>
            </w:pPr>
            <w:r w:rsidRPr="00025F27">
              <w:rPr>
                <w:rFonts w:ascii="Calibri" w:eastAsia="Times New Roman" w:hAnsi="Calibri" w:cs="Times New Roman"/>
                <w:color w:val="000000"/>
                <w:lang w:eastAsia="it-IT"/>
              </w:rPr>
              <w:t>136</w:t>
            </w:r>
          </w:p>
        </w:tc>
      </w:tr>
    </w:tbl>
    <w:p w:rsidR="00BD4F03" w:rsidRDefault="00BD4F03">
      <w:pPr>
        <w:rPr>
          <w:rFonts w:ascii="Times New Roman" w:hAnsi="Times New Roman" w:cs="Times New Roman"/>
          <w:iCs/>
          <w:color w:val="000000"/>
          <w:sz w:val="24"/>
          <w:szCs w:val="24"/>
        </w:rPr>
      </w:pPr>
      <w:r>
        <w:rPr>
          <w:rFonts w:ascii="Times New Roman" w:hAnsi="Times New Roman" w:cs="Times New Roman"/>
          <w:iCs/>
          <w:color w:val="000000"/>
          <w:sz w:val="24"/>
          <w:szCs w:val="24"/>
        </w:rPr>
        <w:br w:type="page"/>
      </w:r>
    </w:p>
    <w:p w:rsidR="00D83A38" w:rsidRDefault="00D83A38" w:rsidP="00D83A38">
      <w:pPr>
        <w:autoSpaceDE w:val="0"/>
        <w:autoSpaceDN w:val="0"/>
        <w:adjustRightInd w:val="0"/>
        <w:spacing w:after="0" w:line="240" w:lineRule="auto"/>
        <w:jc w:val="center"/>
        <w:rPr>
          <w:rFonts w:ascii="Times New Roman" w:hAnsi="Times New Roman" w:cs="Times New Roman"/>
          <w:b/>
          <w:iCs/>
          <w:color w:val="000000"/>
          <w:sz w:val="28"/>
          <w:szCs w:val="28"/>
        </w:rPr>
      </w:pPr>
      <w:r w:rsidRPr="00D83A38">
        <w:rPr>
          <w:rFonts w:ascii="Times New Roman" w:hAnsi="Times New Roman" w:cs="Times New Roman"/>
          <w:b/>
          <w:iCs/>
          <w:color w:val="000000"/>
          <w:sz w:val="28"/>
          <w:szCs w:val="28"/>
        </w:rPr>
        <w:lastRenderedPageBreak/>
        <w:t xml:space="preserve">MONITORAGGIO DELLE ATTIVITA’ DI </w:t>
      </w:r>
    </w:p>
    <w:p w:rsidR="00D83A38" w:rsidRPr="00D83A38" w:rsidRDefault="00D83A38" w:rsidP="00D83A38">
      <w:pPr>
        <w:autoSpaceDE w:val="0"/>
        <w:autoSpaceDN w:val="0"/>
        <w:adjustRightInd w:val="0"/>
        <w:spacing w:after="0" w:line="240" w:lineRule="auto"/>
        <w:jc w:val="center"/>
        <w:rPr>
          <w:rFonts w:ascii="Times New Roman" w:hAnsi="Times New Roman" w:cs="Times New Roman"/>
          <w:b/>
          <w:iCs/>
          <w:color w:val="000000"/>
          <w:sz w:val="28"/>
          <w:szCs w:val="28"/>
        </w:rPr>
      </w:pPr>
      <w:r w:rsidRPr="00D83A38">
        <w:rPr>
          <w:rFonts w:ascii="Times New Roman" w:hAnsi="Times New Roman" w:cs="Times New Roman"/>
          <w:b/>
          <w:iCs/>
          <w:color w:val="000000"/>
          <w:sz w:val="28"/>
          <w:szCs w:val="28"/>
        </w:rPr>
        <w:t>COMUNICAZIONE E TRASPARENZA</w:t>
      </w:r>
    </w:p>
    <w:p w:rsidR="00D83A38" w:rsidRDefault="00D83A38" w:rsidP="001E02E5">
      <w:pPr>
        <w:autoSpaceDE w:val="0"/>
        <w:autoSpaceDN w:val="0"/>
        <w:adjustRightInd w:val="0"/>
        <w:spacing w:after="0" w:line="240" w:lineRule="auto"/>
        <w:jc w:val="both"/>
        <w:rPr>
          <w:rFonts w:ascii="Times New Roman" w:hAnsi="Times New Roman" w:cs="Times New Roman"/>
          <w:iCs/>
          <w:color w:val="000000"/>
          <w:sz w:val="24"/>
          <w:szCs w:val="24"/>
        </w:rPr>
      </w:pPr>
    </w:p>
    <w:p w:rsidR="00556766" w:rsidRDefault="00556766" w:rsidP="00AF135B">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556766">
        <w:rPr>
          <w:rFonts w:ascii="Times New Roman" w:hAnsi="Times New Roman" w:cs="Times New Roman"/>
          <w:iCs/>
          <w:color w:val="000000"/>
          <w:sz w:val="24"/>
          <w:szCs w:val="24"/>
        </w:rPr>
        <w:t>Con l’entrata in vigore della legge 150 del 2000, “Disciplina delle attività di</w:t>
      </w:r>
      <w:r w:rsidR="009D6989">
        <w:rPr>
          <w:rFonts w:ascii="Times New Roman" w:hAnsi="Times New Roman" w:cs="Times New Roman"/>
          <w:iCs/>
          <w:color w:val="000000"/>
          <w:sz w:val="24"/>
          <w:szCs w:val="24"/>
        </w:rPr>
        <w:t xml:space="preserve"> </w:t>
      </w:r>
      <w:r w:rsidRPr="00556766">
        <w:rPr>
          <w:rFonts w:ascii="Times New Roman" w:hAnsi="Times New Roman" w:cs="Times New Roman"/>
          <w:iCs/>
          <w:color w:val="000000"/>
          <w:sz w:val="24"/>
          <w:szCs w:val="24"/>
        </w:rPr>
        <w:t xml:space="preserve">informazione e comunicazione delle pubbliche amministrazioni”, è stato riconosciuto </w:t>
      </w:r>
      <w:r w:rsidR="00AF135B">
        <w:rPr>
          <w:rFonts w:ascii="Times New Roman" w:hAnsi="Times New Roman" w:cs="Times New Roman"/>
          <w:iCs/>
          <w:color w:val="000000"/>
          <w:sz w:val="24"/>
          <w:szCs w:val="24"/>
        </w:rPr>
        <w:t>a</w:t>
      </w:r>
      <w:r w:rsidRPr="00556766">
        <w:rPr>
          <w:rFonts w:ascii="Times New Roman" w:hAnsi="Times New Roman" w:cs="Times New Roman"/>
          <w:iCs/>
          <w:color w:val="000000"/>
          <w:sz w:val="24"/>
          <w:szCs w:val="24"/>
        </w:rPr>
        <w:t xml:space="preserve">lla comunicazione </w:t>
      </w:r>
      <w:r w:rsidR="00AF135B">
        <w:rPr>
          <w:rFonts w:ascii="Times New Roman" w:hAnsi="Times New Roman" w:cs="Times New Roman"/>
          <w:iCs/>
          <w:color w:val="000000"/>
          <w:sz w:val="24"/>
          <w:szCs w:val="24"/>
        </w:rPr>
        <w:t>pubblica</w:t>
      </w:r>
      <w:r w:rsidRPr="00556766">
        <w:rPr>
          <w:rFonts w:ascii="Times New Roman" w:hAnsi="Times New Roman" w:cs="Times New Roman"/>
          <w:iCs/>
          <w:color w:val="000000"/>
          <w:sz w:val="24"/>
          <w:szCs w:val="24"/>
        </w:rPr>
        <w:t xml:space="preserve"> </w:t>
      </w:r>
      <w:r w:rsidR="00AF135B">
        <w:rPr>
          <w:rFonts w:ascii="Times New Roman" w:hAnsi="Times New Roman" w:cs="Times New Roman"/>
          <w:iCs/>
          <w:color w:val="000000"/>
          <w:sz w:val="24"/>
          <w:szCs w:val="24"/>
        </w:rPr>
        <w:t xml:space="preserve">il valore di strumento </w:t>
      </w:r>
      <w:r w:rsidRPr="00556766">
        <w:rPr>
          <w:rFonts w:ascii="Times New Roman" w:hAnsi="Times New Roman" w:cs="Times New Roman"/>
          <w:iCs/>
          <w:color w:val="000000"/>
          <w:sz w:val="24"/>
          <w:szCs w:val="24"/>
        </w:rPr>
        <w:t>indispensabile a identifi</w:t>
      </w:r>
      <w:r w:rsidR="00A27825">
        <w:rPr>
          <w:rFonts w:ascii="Times New Roman" w:hAnsi="Times New Roman" w:cs="Times New Roman"/>
          <w:iCs/>
          <w:color w:val="000000"/>
          <w:sz w:val="24"/>
          <w:szCs w:val="24"/>
        </w:rPr>
        <w:t xml:space="preserve">care, </w:t>
      </w:r>
      <w:r w:rsidRPr="00556766">
        <w:rPr>
          <w:rFonts w:ascii="Times New Roman" w:hAnsi="Times New Roman" w:cs="Times New Roman"/>
          <w:iCs/>
          <w:color w:val="000000"/>
          <w:sz w:val="24"/>
          <w:szCs w:val="24"/>
        </w:rPr>
        <w:t xml:space="preserve">nel migliore dei modi </w:t>
      </w:r>
      <w:r w:rsidR="00AF135B">
        <w:rPr>
          <w:rFonts w:ascii="Times New Roman" w:hAnsi="Times New Roman" w:cs="Times New Roman"/>
          <w:iCs/>
          <w:color w:val="000000"/>
          <w:sz w:val="24"/>
          <w:szCs w:val="24"/>
        </w:rPr>
        <w:t xml:space="preserve">possibili </w:t>
      </w:r>
      <w:r w:rsidRPr="00556766">
        <w:rPr>
          <w:rFonts w:ascii="Times New Roman" w:hAnsi="Times New Roman" w:cs="Times New Roman"/>
          <w:iCs/>
          <w:color w:val="000000"/>
          <w:sz w:val="24"/>
          <w:szCs w:val="24"/>
        </w:rPr>
        <w:t>la domanda pubblica di servizi</w:t>
      </w:r>
      <w:r w:rsidR="00A27825">
        <w:rPr>
          <w:rFonts w:ascii="Times New Roman" w:hAnsi="Times New Roman" w:cs="Times New Roman"/>
          <w:iCs/>
          <w:color w:val="000000"/>
          <w:sz w:val="24"/>
          <w:szCs w:val="24"/>
        </w:rPr>
        <w:t xml:space="preserve">, </w:t>
      </w:r>
      <w:r w:rsidRPr="00556766">
        <w:rPr>
          <w:rFonts w:ascii="Times New Roman" w:hAnsi="Times New Roman" w:cs="Times New Roman"/>
          <w:iCs/>
          <w:color w:val="000000"/>
          <w:sz w:val="24"/>
          <w:szCs w:val="24"/>
        </w:rPr>
        <w:t>e</w:t>
      </w:r>
      <w:r w:rsidR="00A27825">
        <w:rPr>
          <w:rFonts w:ascii="Times New Roman" w:hAnsi="Times New Roman" w:cs="Times New Roman"/>
          <w:iCs/>
          <w:color w:val="000000"/>
          <w:sz w:val="24"/>
          <w:szCs w:val="24"/>
        </w:rPr>
        <w:t xml:space="preserve"> a soddisfare</w:t>
      </w:r>
      <w:r w:rsidRPr="00556766">
        <w:rPr>
          <w:rFonts w:ascii="Times New Roman" w:hAnsi="Times New Roman" w:cs="Times New Roman"/>
          <w:iCs/>
          <w:color w:val="000000"/>
          <w:sz w:val="24"/>
          <w:szCs w:val="24"/>
        </w:rPr>
        <w:t xml:space="preserve"> il rapporto con la cittadinanza.</w:t>
      </w:r>
    </w:p>
    <w:p w:rsidR="001D1D96" w:rsidRPr="00D1616C" w:rsidRDefault="001D1D96" w:rsidP="00D1616C">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color w:val="000000"/>
          <w:sz w:val="24"/>
          <w:szCs w:val="24"/>
        </w:rPr>
        <w:tab/>
        <w:t xml:space="preserve">La L. 241/90 e successive modifiche ed integrazioni, ha maggiormente ampliato il principio </w:t>
      </w:r>
      <w:r w:rsidR="00D1616C">
        <w:rPr>
          <w:rFonts w:ascii="Times New Roman" w:hAnsi="Times New Roman" w:cs="Times New Roman"/>
          <w:iCs/>
          <w:color w:val="000000"/>
          <w:sz w:val="24"/>
          <w:szCs w:val="24"/>
        </w:rPr>
        <w:t xml:space="preserve">di trasparenza legandolo al concetto </w:t>
      </w:r>
      <w:r w:rsidR="00D1616C" w:rsidRPr="00D1616C">
        <w:rPr>
          <w:rFonts w:ascii="Times New Roman" w:hAnsi="Times New Roman" w:cs="Times New Roman"/>
          <w:iCs/>
          <w:color w:val="000000"/>
          <w:sz w:val="24"/>
          <w:szCs w:val="24"/>
        </w:rPr>
        <w:t xml:space="preserve">di </w:t>
      </w:r>
      <w:r w:rsidR="00D1616C">
        <w:rPr>
          <w:rFonts w:ascii="Times New Roman" w:hAnsi="Times New Roman" w:cs="Times New Roman"/>
          <w:iCs/>
          <w:color w:val="000000"/>
          <w:sz w:val="24"/>
          <w:szCs w:val="24"/>
        </w:rPr>
        <w:t>comunicazione</w:t>
      </w:r>
      <w:r w:rsidR="0087189D">
        <w:rPr>
          <w:rFonts w:ascii="Times New Roman" w:hAnsi="Times New Roman" w:cs="Times New Roman"/>
          <w:iCs/>
          <w:color w:val="000000"/>
          <w:sz w:val="24"/>
          <w:szCs w:val="24"/>
        </w:rPr>
        <w:t>,</w:t>
      </w:r>
      <w:r w:rsidR="00D1616C">
        <w:rPr>
          <w:rFonts w:ascii="Times New Roman" w:hAnsi="Times New Roman" w:cs="Times New Roman"/>
          <w:iCs/>
          <w:color w:val="000000"/>
          <w:sz w:val="24"/>
          <w:szCs w:val="24"/>
        </w:rPr>
        <w:t xml:space="preserve"> intesa come </w:t>
      </w:r>
      <w:r w:rsidR="00D1616C" w:rsidRPr="00D1616C">
        <w:rPr>
          <w:rFonts w:ascii="Times New Roman" w:hAnsi="Times New Roman" w:cs="Times New Roman"/>
          <w:sz w:val="24"/>
          <w:szCs w:val="24"/>
          <w:shd w:val="clear" w:color="auto" w:fill="FFFFFF"/>
        </w:rPr>
        <w:t xml:space="preserve">accessibilità totale </w:t>
      </w:r>
      <w:r w:rsidR="00D1616C">
        <w:rPr>
          <w:rFonts w:ascii="Times New Roman" w:hAnsi="Times New Roman" w:cs="Times New Roman"/>
          <w:sz w:val="24"/>
          <w:szCs w:val="24"/>
          <w:shd w:val="clear" w:color="auto" w:fill="FFFFFF"/>
        </w:rPr>
        <w:t>a</w:t>
      </w:r>
      <w:r w:rsidR="00D1616C" w:rsidRPr="00D1616C">
        <w:rPr>
          <w:rFonts w:ascii="Times New Roman" w:hAnsi="Times New Roman" w:cs="Times New Roman"/>
          <w:sz w:val="24"/>
          <w:szCs w:val="24"/>
          <w:shd w:val="clear" w:color="auto" w:fill="FFFFFF"/>
        </w:rPr>
        <w:t>lle informazioni che riguardano l'organizzazione e l'attività dell</w:t>
      </w:r>
      <w:r w:rsidR="0087189D">
        <w:rPr>
          <w:rFonts w:ascii="Times New Roman" w:hAnsi="Times New Roman" w:cs="Times New Roman"/>
          <w:sz w:val="24"/>
          <w:szCs w:val="24"/>
          <w:shd w:val="clear" w:color="auto" w:fill="FFFFFF"/>
        </w:rPr>
        <w:t>a</w:t>
      </w:r>
      <w:r w:rsidR="00D1616C" w:rsidRPr="00D1616C">
        <w:rPr>
          <w:rFonts w:ascii="Times New Roman" w:hAnsi="Times New Roman" w:cs="Times New Roman"/>
          <w:sz w:val="24"/>
          <w:szCs w:val="24"/>
          <w:shd w:val="clear" w:color="auto" w:fill="FFFFFF"/>
        </w:rPr>
        <w:t xml:space="preserve"> PA, </w:t>
      </w:r>
      <w:r w:rsidR="00D1616C">
        <w:rPr>
          <w:rFonts w:ascii="Times New Roman" w:hAnsi="Times New Roman" w:cs="Times New Roman"/>
          <w:sz w:val="24"/>
          <w:szCs w:val="24"/>
          <w:shd w:val="clear" w:color="auto" w:fill="FFFFFF"/>
        </w:rPr>
        <w:t xml:space="preserve">ciò </w:t>
      </w:r>
      <w:r w:rsidR="00D1616C" w:rsidRPr="00D1616C">
        <w:rPr>
          <w:rFonts w:ascii="Times New Roman" w:hAnsi="Times New Roman" w:cs="Times New Roman"/>
          <w:sz w:val="24"/>
          <w:szCs w:val="24"/>
          <w:shd w:val="clear" w:color="auto" w:fill="FFFFFF"/>
        </w:rPr>
        <w:t>allo scopo di favorire forme diffuse di controllo democratico sul perseguimento delle funzioni istituzionali e sull'utili</w:t>
      </w:r>
      <w:r w:rsidR="00D1616C">
        <w:rPr>
          <w:rFonts w:ascii="Times New Roman" w:hAnsi="Times New Roman" w:cs="Times New Roman"/>
          <w:sz w:val="24"/>
          <w:szCs w:val="24"/>
          <w:shd w:val="clear" w:color="auto" w:fill="FFFFFF"/>
        </w:rPr>
        <w:t>zzo delle risorse.</w:t>
      </w:r>
    </w:p>
    <w:p w:rsidR="00D83A38" w:rsidRDefault="00AF135B" w:rsidP="001E02E5">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b/>
        <w:t xml:space="preserve">Questa direzione, </w:t>
      </w:r>
      <w:r w:rsidR="0087189D">
        <w:rPr>
          <w:rFonts w:ascii="Times New Roman" w:hAnsi="Times New Roman" w:cs="Times New Roman"/>
          <w:iCs/>
          <w:color w:val="000000"/>
          <w:sz w:val="24"/>
          <w:szCs w:val="24"/>
        </w:rPr>
        <w:t>ha orientato</w:t>
      </w:r>
      <w:r>
        <w:rPr>
          <w:rFonts w:ascii="Times New Roman" w:hAnsi="Times New Roman" w:cs="Times New Roman"/>
          <w:iCs/>
          <w:color w:val="000000"/>
          <w:sz w:val="24"/>
          <w:szCs w:val="24"/>
        </w:rPr>
        <w:t xml:space="preserve"> in tal senso l’organizzazione e programmazione dei servizi</w:t>
      </w:r>
      <w:r w:rsidR="0087189D">
        <w:rPr>
          <w:rFonts w:ascii="Times New Roman" w:hAnsi="Times New Roman" w:cs="Times New Roman"/>
          <w:iCs/>
          <w:color w:val="000000"/>
          <w:sz w:val="24"/>
          <w:szCs w:val="24"/>
        </w:rPr>
        <w:t xml:space="preserve"> erogati </w:t>
      </w:r>
      <w:r w:rsidR="00E05E6F">
        <w:rPr>
          <w:rFonts w:ascii="Times New Roman" w:hAnsi="Times New Roman" w:cs="Times New Roman"/>
          <w:iCs/>
          <w:color w:val="000000"/>
          <w:sz w:val="24"/>
          <w:szCs w:val="24"/>
        </w:rPr>
        <w:t>,</w:t>
      </w:r>
      <w:r w:rsidR="00A27825">
        <w:rPr>
          <w:rFonts w:ascii="Times New Roman" w:hAnsi="Times New Roman" w:cs="Times New Roman"/>
          <w:iCs/>
          <w:color w:val="000000"/>
          <w:sz w:val="24"/>
          <w:szCs w:val="24"/>
        </w:rPr>
        <w:t xml:space="preserve"> </w:t>
      </w:r>
      <w:r w:rsidR="0087189D">
        <w:rPr>
          <w:rFonts w:ascii="Times New Roman" w:hAnsi="Times New Roman" w:cs="Times New Roman"/>
          <w:iCs/>
          <w:color w:val="000000"/>
          <w:sz w:val="24"/>
          <w:szCs w:val="24"/>
        </w:rPr>
        <w:t xml:space="preserve">e </w:t>
      </w:r>
      <w:r>
        <w:rPr>
          <w:rFonts w:ascii="Times New Roman" w:hAnsi="Times New Roman" w:cs="Times New Roman"/>
          <w:iCs/>
          <w:color w:val="000000"/>
          <w:sz w:val="24"/>
          <w:szCs w:val="24"/>
        </w:rPr>
        <w:t xml:space="preserve">quindi </w:t>
      </w:r>
      <w:r w:rsidR="0087189D">
        <w:rPr>
          <w:rFonts w:ascii="Times New Roman" w:hAnsi="Times New Roman" w:cs="Times New Roman"/>
          <w:iCs/>
          <w:color w:val="000000"/>
          <w:sz w:val="24"/>
          <w:szCs w:val="24"/>
        </w:rPr>
        <w:t xml:space="preserve">il </w:t>
      </w:r>
      <w:r>
        <w:rPr>
          <w:rFonts w:ascii="Times New Roman" w:hAnsi="Times New Roman" w:cs="Times New Roman"/>
          <w:iCs/>
          <w:color w:val="000000"/>
          <w:sz w:val="24"/>
          <w:szCs w:val="24"/>
        </w:rPr>
        <w:t>rapporto con l’</w:t>
      </w:r>
      <w:r w:rsidR="00E05E6F">
        <w:rPr>
          <w:rFonts w:ascii="Times New Roman" w:hAnsi="Times New Roman" w:cs="Times New Roman"/>
          <w:iCs/>
          <w:color w:val="000000"/>
          <w:sz w:val="24"/>
          <w:szCs w:val="24"/>
        </w:rPr>
        <w:t xml:space="preserve">utenza, </w:t>
      </w:r>
      <w:r w:rsidR="0087189D">
        <w:rPr>
          <w:rFonts w:ascii="Times New Roman" w:hAnsi="Times New Roman" w:cs="Times New Roman"/>
          <w:iCs/>
          <w:color w:val="000000"/>
          <w:sz w:val="24"/>
          <w:szCs w:val="24"/>
        </w:rPr>
        <w:t xml:space="preserve">dedicando </w:t>
      </w:r>
      <w:r w:rsidR="00E05E6F">
        <w:rPr>
          <w:rFonts w:ascii="Times New Roman" w:hAnsi="Times New Roman" w:cs="Times New Roman"/>
          <w:iCs/>
          <w:color w:val="000000"/>
          <w:sz w:val="24"/>
          <w:szCs w:val="24"/>
        </w:rPr>
        <w:t xml:space="preserve">particolare attenzione all’Ufficio Relazioni con il Pubblico ed allo </w:t>
      </w:r>
      <w:r w:rsidR="0087189D">
        <w:rPr>
          <w:rFonts w:ascii="Times New Roman" w:hAnsi="Times New Roman" w:cs="Times New Roman"/>
          <w:iCs/>
          <w:color w:val="000000"/>
          <w:sz w:val="24"/>
          <w:szCs w:val="24"/>
        </w:rPr>
        <w:t>sviluppo e potenziamento delle attività istituzionali ad esso collegate.</w:t>
      </w:r>
    </w:p>
    <w:p w:rsidR="00D83A38" w:rsidRDefault="00D83A38" w:rsidP="001E02E5">
      <w:pPr>
        <w:autoSpaceDE w:val="0"/>
        <w:autoSpaceDN w:val="0"/>
        <w:adjustRightInd w:val="0"/>
        <w:spacing w:after="0" w:line="240" w:lineRule="auto"/>
        <w:jc w:val="both"/>
        <w:rPr>
          <w:rFonts w:ascii="Times New Roman" w:hAnsi="Times New Roman" w:cs="Times New Roman"/>
          <w:iCs/>
          <w:color w:val="000000"/>
          <w:sz w:val="24"/>
          <w:szCs w:val="24"/>
        </w:rPr>
      </w:pPr>
    </w:p>
    <w:p w:rsidR="0087189D" w:rsidRDefault="0087189D" w:rsidP="001E02E5">
      <w:pPr>
        <w:autoSpaceDE w:val="0"/>
        <w:autoSpaceDN w:val="0"/>
        <w:adjustRightInd w:val="0"/>
        <w:spacing w:after="0" w:line="240" w:lineRule="auto"/>
        <w:jc w:val="both"/>
        <w:rPr>
          <w:rFonts w:ascii="Times New Roman" w:hAnsi="Times New Roman" w:cs="Times New Roman"/>
          <w:b/>
          <w:iCs/>
          <w:color w:val="000000"/>
          <w:sz w:val="24"/>
          <w:szCs w:val="24"/>
        </w:rPr>
      </w:pPr>
      <w:r w:rsidRPr="0087189D">
        <w:rPr>
          <w:rFonts w:ascii="Times New Roman" w:hAnsi="Times New Roman" w:cs="Times New Roman"/>
          <w:b/>
          <w:iCs/>
          <w:color w:val="000000"/>
          <w:sz w:val="24"/>
          <w:szCs w:val="24"/>
        </w:rPr>
        <w:t>ATTIVITA’ DI INFORMAZIONE</w:t>
      </w:r>
    </w:p>
    <w:p w:rsidR="0087189D" w:rsidRDefault="0087189D" w:rsidP="001E02E5">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b/>
          <w:iCs/>
          <w:color w:val="000000"/>
          <w:sz w:val="24"/>
          <w:szCs w:val="24"/>
        </w:rPr>
        <w:lastRenderedPageBreak/>
        <w:tab/>
      </w:r>
      <w:r w:rsidRPr="0087189D">
        <w:rPr>
          <w:rFonts w:ascii="Times New Roman" w:hAnsi="Times New Roman" w:cs="Times New Roman"/>
          <w:iCs/>
          <w:color w:val="000000"/>
          <w:sz w:val="24"/>
          <w:szCs w:val="24"/>
        </w:rPr>
        <w:t>Presso lo sportello URP di questa direzione sono pervenute nel corso del primo trimestre di quest’</w:t>
      </w:r>
      <w:r>
        <w:rPr>
          <w:rFonts w:ascii="Times New Roman" w:hAnsi="Times New Roman" w:cs="Times New Roman"/>
          <w:iCs/>
          <w:color w:val="000000"/>
          <w:sz w:val="24"/>
          <w:szCs w:val="24"/>
        </w:rPr>
        <w:t>anno circa 1.000 richieste di informazioni, formali e informali.</w:t>
      </w:r>
    </w:p>
    <w:p w:rsidR="0087189D" w:rsidRDefault="0087189D" w:rsidP="001E02E5">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b/>
        <w:t xml:space="preserve">Per le prime sono state elaborate n° 12 risposte </w:t>
      </w:r>
      <w:r w:rsidR="00D933DD">
        <w:rPr>
          <w:rFonts w:ascii="Times New Roman" w:hAnsi="Times New Roman" w:cs="Times New Roman"/>
          <w:iCs/>
          <w:color w:val="000000"/>
          <w:sz w:val="24"/>
          <w:szCs w:val="24"/>
        </w:rPr>
        <w:t>riferite prevalentemente alla corretta applicazione delle norme che regolano i rapporti di lavoro.</w:t>
      </w:r>
    </w:p>
    <w:p w:rsidR="00D933DD" w:rsidRDefault="00D933DD" w:rsidP="001E02E5">
      <w:pPr>
        <w:autoSpaceDE w:val="0"/>
        <w:autoSpaceDN w:val="0"/>
        <w:adjustRightInd w:val="0"/>
        <w:spacing w:after="0" w:line="240" w:lineRule="auto"/>
        <w:jc w:val="both"/>
        <w:rPr>
          <w:rFonts w:ascii="Times New Roman" w:hAnsi="Times New Roman" w:cs="Times New Roman"/>
          <w:iCs/>
          <w:color w:val="000000"/>
          <w:sz w:val="24"/>
          <w:szCs w:val="24"/>
        </w:rPr>
      </w:pPr>
    </w:p>
    <w:p w:rsidR="002B1938" w:rsidRDefault="00D933DD" w:rsidP="001E02E5">
      <w:pPr>
        <w:autoSpaceDE w:val="0"/>
        <w:autoSpaceDN w:val="0"/>
        <w:adjustRightInd w:val="0"/>
        <w:spacing w:after="0" w:line="240" w:lineRule="auto"/>
        <w:jc w:val="both"/>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ACCESSO AGLI ATTI </w:t>
      </w:r>
    </w:p>
    <w:p w:rsidR="009468AF" w:rsidRDefault="009468AF" w:rsidP="002B1938">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Nel primo trimestre 2015 sono pervenute n° 22 richieste di accesso di queste n° 12 volte ad ottenere copia di atti relativi all’attività del SIL e n° 10 all’attività dei servizi amministrativi.</w:t>
      </w:r>
    </w:p>
    <w:p w:rsidR="009468AF" w:rsidRDefault="009468AF" w:rsidP="009468AF">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Nello stesso periodo sono state evase n° 25 richieste di accesso agli atti di queste la maggior parte accolte (n° 14).</w:t>
      </w:r>
    </w:p>
    <w:p w:rsidR="008F7BEA" w:rsidRDefault="008F7BEA" w:rsidP="009468AF">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8F7BEA" w:rsidRDefault="008F7BEA" w:rsidP="009468AF">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9468AF" w:rsidRDefault="008F7BEA" w:rsidP="009468AF">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8F7BEA">
        <w:rPr>
          <w:noProof/>
          <w:lang w:eastAsia="it-IT"/>
        </w:rPr>
        <w:drawing>
          <wp:inline distT="0" distB="0" distL="0" distR="0">
            <wp:extent cx="5433060" cy="1691640"/>
            <wp:effectExtent l="0" t="0" r="0" b="381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33060" cy="1691640"/>
                    </a:xfrm>
                    <a:prstGeom prst="rect">
                      <a:avLst/>
                    </a:prstGeom>
                    <a:noFill/>
                    <a:ln>
                      <a:noFill/>
                    </a:ln>
                  </pic:spPr>
                </pic:pic>
              </a:graphicData>
            </a:graphic>
          </wp:inline>
        </w:drawing>
      </w:r>
    </w:p>
    <w:p w:rsidR="002B1938" w:rsidRDefault="002B1938" w:rsidP="009468AF">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9468AF" w:rsidRPr="005C774D" w:rsidRDefault="005C774D" w:rsidP="009468AF">
      <w:pPr>
        <w:autoSpaceDE w:val="0"/>
        <w:autoSpaceDN w:val="0"/>
        <w:adjustRightInd w:val="0"/>
        <w:spacing w:after="0" w:line="240" w:lineRule="auto"/>
        <w:jc w:val="both"/>
        <w:rPr>
          <w:rFonts w:ascii="Times New Roman" w:hAnsi="Times New Roman" w:cs="Times New Roman"/>
          <w:b/>
          <w:iCs/>
          <w:color w:val="000000"/>
          <w:sz w:val="24"/>
          <w:szCs w:val="24"/>
        </w:rPr>
      </w:pPr>
      <w:r>
        <w:rPr>
          <w:rFonts w:ascii="Times New Roman" w:hAnsi="Times New Roman" w:cs="Times New Roman"/>
          <w:b/>
          <w:iCs/>
          <w:color w:val="000000"/>
          <w:sz w:val="24"/>
          <w:szCs w:val="24"/>
        </w:rPr>
        <w:lastRenderedPageBreak/>
        <w:t>ARTICOLI PUBBLICATI SUI QUOTIDIANI</w:t>
      </w:r>
      <w:r w:rsidR="00957721">
        <w:rPr>
          <w:rFonts w:ascii="Times New Roman" w:hAnsi="Times New Roman" w:cs="Times New Roman"/>
          <w:b/>
          <w:iCs/>
          <w:color w:val="000000"/>
          <w:sz w:val="24"/>
          <w:szCs w:val="24"/>
        </w:rPr>
        <w:t xml:space="preserve"> E PARTECIPAZIONE AD EVENTI</w:t>
      </w:r>
    </w:p>
    <w:p w:rsidR="00957721" w:rsidRDefault="009468AF" w:rsidP="009468AF">
      <w:pPr>
        <w:autoSpaceDE w:val="0"/>
        <w:autoSpaceDN w:val="0"/>
        <w:adjustRightInd w:val="0"/>
        <w:spacing w:after="0" w:line="240" w:lineRule="auto"/>
        <w:ind w:firstLine="708"/>
        <w:jc w:val="both"/>
        <w:rPr>
          <w:rFonts w:ascii="Times New Roman" w:hAnsi="Times New Roman" w:cs="Times New Roman"/>
          <w:sz w:val="24"/>
          <w:szCs w:val="24"/>
        </w:rPr>
      </w:pPr>
      <w:r w:rsidRPr="009468AF">
        <w:rPr>
          <w:rFonts w:ascii="Times New Roman" w:hAnsi="Times New Roman" w:cs="Times New Roman"/>
          <w:sz w:val="24"/>
          <w:szCs w:val="24"/>
        </w:rPr>
        <w:t xml:space="preserve">L’URP ha </w:t>
      </w:r>
      <w:r w:rsidR="005C774D">
        <w:rPr>
          <w:rFonts w:ascii="Times New Roman" w:hAnsi="Times New Roman" w:cs="Times New Roman"/>
          <w:sz w:val="24"/>
          <w:szCs w:val="24"/>
        </w:rPr>
        <w:t>curato</w:t>
      </w:r>
      <w:r w:rsidRPr="009468AF">
        <w:rPr>
          <w:rFonts w:ascii="Times New Roman" w:hAnsi="Times New Roman" w:cs="Times New Roman"/>
          <w:sz w:val="24"/>
          <w:szCs w:val="24"/>
        </w:rPr>
        <w:t xml:space="preserve"> anche il monitoraggio degli articoli dei quotidiani e periodici locali, dove l’attività istituzionale della DTL di </w:t>
      </w:r>
      <w:r w:rsidR="00957721">
        <w:rPr>
          <w:rFonts w:ascii="Times New Roman" w:hAnsi="Times New Roman" w:cs="Times New Roman"/>
          <w:sz w:val="24"/>
          <w:szCs w:val="24"/>
        </w:rPr>
        <w:t>Napoli</w:t>
      </w:r>
      <w:r w:rsidRPr="009468AF">
        <w:rPr>
          <w:rFonts w:ascii="Times New Roman" w:hAnsi="Times New Roman" w:cs="Times New Roman"/>
          <w:sz w:val="24"/>
          <w:szCs w:val="24"/>
        </w:rPr>
        <w:t xml:space="preserve"> è stata oggetto di menzione, commento o valutazione.</w:t>
      </w:r>
    </w:p>
    <w:p w:rsidR="00957721" w:rsidRDefault="00957721" w:rsidP="009468AF">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Inoltre, si segnala la partecipazione di questa direzione ad iniziative ed eventi a carattere formativo informativo in materia di lavoro e previdenza sociale.</w:t>
      </w:r>
    </w:p>
    <w:p w:rsidR="00BD4F03" w:rsidRDefault="00BD4F03">
      <w:pPr>
        <w:rPr>
          <w:rFonts w:ascii="Times New Roman" w:hAnsi="Times New Roman" w:cs="Times New Roman"/>
          <w:sz w:val="24"/>
          <w:szCs w:val="24"/>
        </w:rPr>
      </w:pPr>
      <w:r>
        <w:rPr>
          <w:rFonts w:ascii="Times New Roman" w:hAnsi="Times New Roman" w:cs="Times New Roman"/>
          <w:sz w:val="24"/>
          <w:szCs w:val="24"/>
        </w:rPr>
        <w:br w:type="page"/>
      </w:r>
    </w:p>
    <w:p w:rsidR="00D83A38" w:rsidRPr="00D83A38" w:rsidRDefault="00D83A38" w:rsidP="00D83A38">
      <w:pPr>
        <w:autoSpaceDE w:val="0"/>
        <w:autoSpaceDN w:val="0"/>
        <w:adjustRightInd w:val="0"/>
        <w:spacing w:after="0" w:line="240" w:lineRule="auto"/>
        <w:jc w:val="center"/>
        <w:rPr>
          <w:rFonts w:ascii="Times New Roman" w:hAnsi="Times New Roman" w:cs="Times New Roman"/>
          <w:b/>
          <w:iCs/>
          <w:color w:val="000000"/>
          <w:sz w:val="28"/>
          <w:szCs w:val="28"/>
        </w:rPr>
      </w:pPr>
      <w:r>
        <w:rPr>
          <w:rFonts w:ascii="Times New Roman" w:hAnsi="Times New Roman" w:cs="Times New Roman"/>
          <w:b/>
          <w:iCs/>
          <w:color w:val="000000"/>
          <w:sz w:val="28"/>
          <w:szCs w:val="28"/>
        </w:rPr>
        <w:lastRenderedPageBreak/>
        <w:t>MONITORAGGIO ATTIVITA’ LEGALE E CONTENZIOSO</w:t>
      </w:r>
    </w:p>
    <w:p w:rsidR="00D72274" w:rsidRDefault="00D72274" w:rsidP="001E02E5">
      <w:pPr>
        <w:autoSpaceDE w:val="0"/>
        <w:autoSpaceDN w:val="0"/>
        <w:adjustRightInd w:val="0"/>
        <w:spacing w:after="0" w:line="240" w:lineRule="auto"/>
        <w:jc w:val="both"/>
        <w:rPr>
          <w:rFonts w:ascii="Times New Roman" w:hAnsi="Times New Roman" w:cs="Times New Roman"/>
          <w:iCs/>
          <w:color w:val="000000"/>
          <w:sz w:val="24"/>
          <w:szCs w:val="24"/>
        </w:rPr>
      </w:pPr>
    </w:p>
    <w:p w:rsidR="00D72274" w:rsidRDefault="00A65A6E" w:rsidP="001E02E5">
      <w:pPr>
        <w:autoSpaceDE w:val="0"/>
        <w:autoSpaceDN w:val="0"/>
        <w:adjustRightInd w:val="0"/>
        <w:spacing w:after="0" w:line="240" w:lineRule="auto"/>
        <w:jc w:val="both"/>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ATTIVITA’ DEL </w:t>
      </w:r>
      <w:r w:rsidR="00D72274" w:rsidRPr="00D72274">
        <w:rPr>
          <w:rFonts w:ascii="Times New Roman" w:hAnsi="Times New Roman" w:cs="Times New Roman"/>
          <w:b/>
          <w:iCs/>
          <w:color w:val="000000"/>
          <w:sz w:val="24"/>
          <w:szCs w:val="24"/>
        </w:rPr>
        <w:t>CONTENZIOSO AMMINISTRATIVO</w:t>
      </w:r>
    </w:p>
    <w:p w:rsidR="000C04FB" w:rsidRPr="000C04FB" w:rsidRDefault="000C04FB" w:rsidP="000C0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iCs/>
          <w:color w:val="000000"/>
          <w:sz w:val="24"/>
          <w:szCs w:val="24"/>
        </w:rPr>
        <w:tab/>
      </w:r>
      <w:r w:rsidRPr="000C04FB">
        <w:rPr>
          <w:rFonts w:ascii="Times New Roman" w:hAnsi="Times New Roman" w:cs="Times New Roman"/>
          <w:sz w:val="24"/>
          <w:szCs w:val="24"/>
        </w:rPr>
        <w:t>L’Ufficio Legale della Direzione Territoriale del Lavoro di Napoli esercita tutte le</w:t>
      </w:r>
      <w:r>
        <w:rPr>
          <w:rFonts w:ascii="Times New Roman" w:hAnsi="Times New Roman" w:cs="Times New Roman"/>
          <w:sz w:val="24"/>
          <w:szCs w:val="24"/>
        </w:rPr>
        <w:t xml:space="preserve"> </w:t>
      </w:r>
      <w:r w:rsidRPr="000C04FB">
        <w:rPr>
          <w:rFonts w:ascii="Times New Roman" w:hAnsi="Times New Roman" w:cs="Times New Roman"/>
          <w:sz w:val="24"/>
          <w:szCs w:val="24"/>
        </w:rPr>
        <w:t>competenze relative all’istruttoria e agli adempimenti connessi e consequenziali di</w:t>
      </w:r>
      <w:r>
        <w:rPr>
          <w:rFonts w:ascii="Times New Roman" w:hAnsi="Times New Roman" w:cs="Times New Roman"/>
          <w:sz w:val="24"/>
          <w:szCs w:val="24"/>
        </w:rPr>
        <w:t xml:space="preserve"> </w:t>
      </w:r>
      <w:r w:rsidRPr="000C04FB">
        <w:rPr>
          <w:rFonts w:ascii="Times New Roman" w:hAnsi="Times New Roman" w:cs="Times New Roman"/>
          <w:sz w:val="24"/>
          <w:szCs w:val="24"/>
        </w:rPr>
        <w:t>cui all’art. 17 della L. 689/81 (depenalizzazione e modifiche del sistema penale).</w:t>
      </w:r>
    </w:p>
    <w:p w:rsidR="000C04FB" w:rsidRDefault="000C04FB" w:rsidP="000C04FB">
      <w:pPr>
        <w:autoSpaceDE w:val="0"/>
        <w:autoSpaceDN w:val="0"/>
        <w:adjustRightInd w:val="0"/>
        <w:spacing w:after="0" w:line="240" w:lineRule="auto"/>
        <w:ind w:firstLine="708"/>
        <w:jc w:val="both"/>
        <w:rPr>
          <w:rFonts w:ascii="Times New Roman" w:hAnsi="Times New Roman" w:cs="Times New Roman"/>
          <w:sz w:val="24"/>
          <w:szCs w:val="24"/>
        </w:rPr>
      </w:pPr>
      <w:r w:rsidRPr="000C04FB">
        <w:rPr>
          <w:rFonts w:ascii="Times New Roman" w:hAnsi="Times New Roman" w:cs="Times New Roman"/>
          <w:sz w:val="24"/>
          <w:szCs w:val="24"/>
        </w:rPr>
        <w:t>L’ordinanza-ingiunzione è l’atto finale del procedimento con il quale si applica la</w:t>
      </w:r>
      <w:r>
        <w:rPr>
          <w:rFonts w:ascii="Times New Roman" w:hAnsi="Times New Roman" w:cs="Times New Roman"/>
          <w:sz w:val="24"/>
          <w:szCs w:val="24"/>
        </w:rPr>
        <w:t xml:space="preserve"> </w:t>
      </w:r>
      <w:r w:rsidRPr="000C04FB">
        <w:rPr>
          <w:rFonts w:ascii="Times New Roman" w:hAnsi="Times New Roman" w:cs="Times New Roman"/>
          <w:sz w:val="24"/>
          <w:szCs w:val="24"/>
        </w:rPr>
        <w:t>sanzione pecuniaria di natura amministrativa.</w:t>
      </w:r>
    </w:p>
    <w:p w:rsidR="000C04FB" w:rsidRDefault="000C04FB" w:rsidP="000C04F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In materia di istruttoria dei rapporti ex art. 17 L. 686/81 nel primo trimestre 2015 risultano pervenuti complessivamente n° 857 rapporti di cui: n° 273 dal Servizio Ispettivo di questa direzione; n° 509 rapporti </w:t>
      </w:r>
      <w:r w:rsidR="00A65A6E">
        <w:rPr>
          <w:rFonts w:ascii="Times New Roman" w:hAnsi="Times New Roman" w:cs="Times New Roman"/>
          <w:sz w:val="24"/>
          <w:szCs w:val="24"/>
        </w:rPr>
        <w:t>dall’INAIL; e n° 75 rapporti da altri Enti (G.F., INPS, ecc..)</w:t>
      </w:r>
    </w:p>
    <w:p w:rsidR="00A65A6E" w:rsidRDefault="00A65A6E" w:rsidP="000C04F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Sono state emesse n° 545 Ordinanze di Ingiunzione, di cui 298 a seguito di rapporti pervenuti dal SIL; n° 5 a seguito di rapporti provenienti da altri enti e n° 242 a seguito di rapporti per violazioni ex DPR 1124/65 provenienti dall’INAIL.</w:t>
      </w:r>
    </w:p>
    <w:p w:rsidR="00A65A6E" w:rsidRDefault="00A65A6E" w:rsidP="000C04F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Sono state emesse n° 66 Ordinanze di archiviazione e n°47 provvedimenti di revoca.</w:t>
      </w:r>
    </w:p>
    <w:p w:rsidR="00A65A6E" w:rsidRDefault="00A65A6E" w:rsidP="000C04F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Sono state ingiunte sanzioni amministrative per complessivi € 2.896.079,12 di cui € 812.843,84 per rapporti trasmessi dal SIL e € 83.235,28 per rapporti INAIL per violazioni ex DPR 1124/65.</w:t>
      </w:r>
    </w:p>
    <w:p w:rsidR="00A65A6E" w:rsidRDefault="00A65A6E" w:rsidP="000C04F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L’importo delle somme pagate ammonta a € 14.769,75 per rapporti SIL. </w:t>
      </w:r>
    </w:p>
    <w:p w:rsidR="00A65A6E" w:rsidRDefault="00A65A6E" w:rsidP="000C04F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Sono stati emessi n° 13 provvedimenti di rateizzo ex 26 L. 689/81.</w:t>
      </w:r>
    </w:p>
    <w:p w:rsidR="00A65A6E" w:rsidRDefault="00A65A6E" w:rsidP="000C04F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Delle somme ingiunte già rateizzate risultano incassati € 52.148,51.</w:t>
      </w:r>
    </w:p>
    <w:p w:rsidR="008F7BEA" w:rsidRDefault="008F7BEA" w:rsidP="00A65A6E">
      <w:pPr>
        <w:autoSpaceDE w:val="0"/>
        <w:autoSpaceDN w:val="0"/>
        <w:adjustRightInd w:val="0"/>
        <w:spacing w:after="0" w:line="240" w:lineRule="auto"/>
        <w:jc w:val="both"/>
        <w:rPr>
          <w:rFonts w:ascii="Times New Roman" w:hAnsi="Times New Roman" w:cs="Times New Roman"/>
          <w:sz w:val="24"/>
          <w:szCs w:val="24"/>
        </w:rPr>
      </w:pPr>
    </w:p>
    <w:p w:rsidR="00A65A6E" w:rsidRDefault="008F7BEA" w:rsidP="00A65A6E">
      <w:pPr>
        <w:autoSpaceDE w:val="0"/>
        <w:autoSpaceDN w:val="0"/>
        <w:adjustRightInd w:val="0"/>
        <w:spacing w:after="0" w:line="240" w:lineRule="auto"/>
        <w:jc w:val="both"/>
        <w:rPr>
          <w:rFonts w:ascii="Times New Roman" w:hAnsi="Times New Roman" w:cs="Times New Roman"/>
          <w:sz w:val="24"/>
          <w:szCs w:val="24"/>
        </w:rPr>
      </w:pPr>
      <w:r w:rsidRPr="008F7BEA">
        <w:rPr>
          <w:noProof/>
          <w:lang w:eastAsia="it-IT"/>
        </w:rPr>
        <w:drawing>
          <wp:inline distT="0" distB="0" distL="0" distR="0">
            <wp:extent cx="5234940" cy="190500"/>
            <wp:effectExtent l="0" t="0" r="381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34940" cy="190500"/>
                    </a:xfrm>
                    <a:prstGeom prst="rect">
                      <a:avLst/>
                    </a:prstGeom>
                    <a:noFill/>
                    <a:ln>
                      <a:noFill/>
                    </a:ln>
                  </pic:spPr>
                </pic:pic>
              </a:graphicData>
            </a:graphic>
          </wp:inline>
        </w:drawing>
      </w:r>
    </w:p>
    <w:p w:rsidR="008F7BEA" w:rsidRDefault="008F7BEA" w:rsidP="00A65A6E">
      <w:pPr>
        <w:autoSpaceDE w:val="0"/>
        <w:autoSpaceDN w:val="0"/>
        <w:adjustRightInd w:val="0"/>
        <w:spacing w:after="0" w:line="240" w:lineRule="auto"/>
        <w:jc w:val="both"/>
        <w:rPr>
          <w:rFonts w:ascii="Times New Roman" w:hAnsi="Times New Roman" w:cs="Times New Roman"/>
          <w:sz w:val="24"/>
          <w:szCs w:val="24"/>
        </w:rPr>
      </w:pPr>
    </w:p>
    <w:p w:rsidR="008F7BEA" w:rsidRPr="008210A8" w:rsidRDefault="008F7BEA" w:rsidP="00A65A6E">
      <w:pPr>
        <w:autoSpaceDE w:val="0"/>
        <w:autoSpaceDN w:val="0"/>
        <w:adjustRightInd w:val="0"/>
        <w:spacing w:after="0" w:line="240" w:lineRule="auto"/>
        <w:jc w:val="both"/>
        <w:rPr>
          <w:rFonts w:ascii="Times New Roman" w:hAnsi="Times New Roman" w:cs="Times New Roman"/>
          <w:sz w:val="24"/>
          <w:szCs w:val="24"/>
        </w:rPr>
      </w:pPr>
      <w:r w:rsidRPr="008F7BEA">
        <w:rPr>
          <w:noProof/>
          <w:lang w:eastAsia="it-IT"/>
        </w:rPr>
        <w:drawing>
          <wp:inline distT="0" distB="0" distL="0" distR="0" wp14:anchorId="1F4A16C9" wp14:editId="7858D8CF">
            <wp:extent cx="6120130" cy="769597"/>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769597"/>
                    </a:xfrm>
                    <a:prstGeom prst="rect">
                      <a:avLst/>
                    </a:prstGeom>
                    <a:noFill/>
                    <a:ln>
                      <a:noFill/>
                    </a:ln>
                  </pic:spPr>
                </pic:pic>
              </a:graphicData>
            </a:graphic>
          </wp:inline>
        </w:drawing>
      </w:r>
    </w:p>
    <w:p w:rsidR="008210A8" w:rsidRPr="00A65A6E" w:rsidRDefault="008210A8" w:rsidP="00A65A6E">
      <w:pPr>
        <w:autoSpaceDE w:val="0"/>
        <w:autoSpaceDN w:val="0"/>
        <w:adjustRightInd w:val="0"/>
        <w:spacing w:after="0" w:line="240" w:lineRule="auto"/>
        <w:jc w:val="both"/>
        <w:rPr>
          <w:rFonts w:ascii="Times New Roman" w:hAnsi="Times New Roman" w:cs="Times New Roman"/>
          <w:b/>
          <w:sz w:val="24"/>
          <w:szCs w:val="24"/>
        </w:rPr>
      </w:pPr>
    </w:p>
    <w:p w:rsidR="00A65A6E" w:rsidRDefault="00A65A6E" w:rsidP="00A65A6E">
      <w:pPr>
        <w:autoSpaceDE w:val="0"/>
        <w:autoSpaceDN w:val="0"/>
        <w:adjustRightInd w:val="0"/>
        <w:spacing w:after="0" w:line="240" w:lineRule="auto"/>
        <w:jc w:val="both"/>
        <w:rPr>
          <w:rFonts w:ascii="Times New Roman" w:hAnsi="Times New Roman" w:cs="Times New Roman"/>
          <w:b/>
          <w:sz w:val="24"/>
          <w:szCs w:val="24"/>
        </w:rPr>
      </w:pPr>
      <w:r w:rsidRPr="00A65A6E">
        <w:rPr>
          <w:rFonts w:ascii="Times New Roman" w:hAnsi="Times New Roman" w:cs="Times New Roman"/>
          <w:b/>
          <w:sz w:val="24"/>
          <w:szCs w:val="24"/>
        </w:rPr>
        <w:t>ATTIVITA’ LEGALE</w:t>
      </w:r>
    </w:p>
    <w:p w:rsidR="00A65A6E" w:rsidRDefault="00A65A6E" w:rsidP="00A65A6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A65A6E">
        <w:rPr>
          <w:rFonts w:ascii="Times New Roman" w:hAnsi="Times New Roman" w:cs="Times New Roman"/>
          <w:sz w:val="24"/>
          <w:szCs w:val="24"/>
        </w:rPr>
        <w:t>Sono pervenute nel periodo di riferimento</w:t>
      </w:r>
      <w:r>
        <w:rPr>
          <w:rFonts w:ascii="Times New Roman" w:hAnsi="Times New Roman" w:cs="Times New Roman"/>
          <w:sz w:val="24"/>
          <w:szCs w:val="24"/>
        </w:rPr>
        <w:t xml:space="preserve"> n° 32 opposizione ex art. 6 D.LGS 150/2011.</w:t>
      </w:r>
    </w:p>
    <w:p w:rsidR="00A65A6E" w:rsidRDefault="00A65A6E" w:rsidP="0041107F">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Al 31/03/2015 risultano pendenti n° 333 cause, mentre le costituzioni in giudizio sono state 69</w:t>
      </w:r>
      <w:r w:rsidR="0041107F">
        <w:rPr>
          <w:rFonts w:ascii="Times New Roman" w:hAnsi="Times New Roman" w:cs="Times New Roman"/>
          <w:sz w:val="24"/>
          <w:szCs w:val="24"/>
        </w:rPr>
        <w:t>.</w:t>
      </w:r>
    </w:p>
    <w:p w:rsidR="0041107F" w:rsidRDefault="0041107F" w:rsidP="0041107F">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Inoltre bisogna aggiungere che sono state redatte n° 8 relazioni all’Avvocatura distrettuale della Stato per ricorsi pendenti in appello.</w:t>
      </w:r>
    </w:p>
    <w:p w:rsidR="0041107F" w:rsidRDefault="0041107F" w:rsidP="0041107F">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Le cause definite sono state n° 54 di cui 45 con vittoria dell’amministrazione e n° 9 perse.</w:t>
      </w:r>
    </w:p>
    <w:p w:rsidR="0041107F" w:rsidRDefault="0041107F" w:rsidP="008210A8">
      <w:pPr>
        <w:autoSpaceDE w:val="0"/>
        <w:autoSpaceDN w:val="0"/>
        <w:adjustRightInd w:val="0"/>
        <w:spacing w:after="0" w:line="240" w:lineRule="auto"/>
        <w:jc w:val="both"/>
        <w:rPr>
          <w:rFonts w:ascii="Times New Roman" w:hAnsi="Times New Roman" w:cs="Times New Roman"/>
          <w:sz w:val="24"/>
          <w:szCs w:val="24"/>
        </w:rPr>
      </w:pPr>
    </w:p>
    <w:p w:rsidR="008210A8" w:rsidRDefault="00823FC6" w:rsidP="008210A8">
      <w:pPr>
        <w:autoSpaceDE w:val="0"/>
        <w:autoSpaceDN w:val="0"/>
        <w:adjustRightInd w:val="0"/>
        <w:spacing w:after="0" w:line="240" w:lineRule="auto"/>
        <w:jc w:val="both"/>
        <w:rPr>
          <w:rFonts w:ascii="Times New Roman" w:hAnsi="Times New Roman" w:cs="Times New Roman"/>
          <w:sz w:val="24"/>
          <w:szCs w:val="24"/>
        </w:rPr>
      </w:pPr>
      <w:r w:rsidRPr="00823FC6">
        <w:rPr>
          <w:noProof/>
          <w:lang w:eastAsia="it-IT"/>
        </w:rPr>
        <w:drawing>
          <wp:inline distT="0" distB="0" distL="0" distR="0">
            <wp:extent cx="5234940" cy="190500"/>
            <wp:effectExtent l="0" t="0" r="381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34940" cy="190500"/>
                    </a:xfrm>
                    <a:prstGeom prst="rect">
                      <a:avLst/>
                    </a:prstGeom>
                    <a:noFill/>
                    <a:ln>
                      <a:noFill/>
                    </a:ln>
                  </pic:spPr>
                </pic:pic>
              </a:graphicData>
            </a:graphic>
          </wp:inline>
        </w:drawing>
      </w:r>
    </w:p>
    <w:p w:rsidR="00823FC6" w:rsidRDefault="00823FC6" w:rsidP="008210A8">
      <w:pPr>
        <w:autoSpaceDE w:val="0"/>
        <w:autoSpaceDN w:val="0"/>
        <w:adjustRightInd w:val="0"/>
        <w:spacing w:after="0" w:line="240" w:lineRule="auto"/>
        <w:jc w:val="both"/>
        <w:rPr>
          <w:rFonts w:ascii="Times New Roman" w:hAnsi="Times New Roman" w:cs="Times New Roman"/>
          <w:sz w:val="24"/>
          <w:szCs w:val="24"/>
        </w:rPr>
      </w:pPr>
    </w:p>
    <w:p w:rsidR="00823FC6" w:rsidRDefault="00823FC6" w:rsidP="008210A8">
      <w:pPr>
        <w:autoSpaceDE w:val="0"/>
        <w:autoSpaceDN w:val="0"/>
        <w:adjustRightInd w:val="0"/>
        <w:spacing w:after="0" w:line="240" w:lineRule="auto"/>
        <w:jc w:val="both"/>
        <w:rPr>
          <w:rFonts w:ascii="Times New Roman" w:hAnsi="Times New Roman" w:cs="Times New Roman"/>
          <w:sz w:val="24"/>
          <w:szCs w:val="24"/>
        </w:rPr>
      </w:pPr>
      <w:r w:rsidRPr="00823FC6">
        <w:rPr>
          <w:noProof/>
          <w:lang w:eastAsia="it-IT"/>
        </w:rPr>
        <w:drawing>
          <wp:inline distT="0" distB="0" distL="0" distR="0">
            <wp:extent cx="3398520" cy="746760"/>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98520" cy="746760"/>
                    </a:xfrm>
                    <a:prstGeom prst="rect">
                      <a:avLst/>
                    </a:prstGeom>
                    <a:noFill/>
                    <a:ln>
                      <a:noFill/>
                    </a:ln>
                  </pic:spPr>
                </pic:pic>
              </a:graphicData>
            </a:graphic>
          </wp:inline>
        </w:drawing>
      </w:r>
    </w:p>
    <w:p w:rsidR="00823FC6" w:rsidRDefault="00823FC6" w:rsidP="008210A8">
      <w:pPr>
        <w:autoSpaceDE w:val="0"/>
        <w:autoSpaceDN w:val="0"/>
        <w:adjustRightInd w:val="0"/>
        <w:spacing w:after="0" w:line="240" w:lineRule="auto"/>
        <w:jc w:val="both"/>
        <w:rPr>
          <w:rFonts w:ascii="Times New Roman" w:hAnsi="Times New Roman" w:cs="Times New Roman"/>
          <w:sz w:val="24"/>
          <w:szCs w:val="24"/>
        </w:rPr>
      </w:pPr>
    </w:p>
    <w:p w:rsidR="00823FC6" w:rsidRDefault="00823FC6" w:rsidP="008210A8">
      <w:pPr>
        <w:autoSpaceDE w:val="0"/>
        <w:autoSpaceDN w:val="0"/>
        <w:adjustRightInd w:val="0"/>
        <w:spacing w:after="0" w:line="240" w:lineRule="auto"/>
        <w:jc w:val="both"/>
        <w:rPr>
          <w:rFonts w:ascii="Times New Roman" w:hAnsi="Times New Roman" w:cs="Times New Roman"/>
          <w:sz w:val="24"/>
          <w:szCs w:val="24"/>
        </w:rPr>
      </w:pPr>
      <w:r w:rsidRPr="00823FC6">
        <w:rPr>
          <w:noProof/>
          <w:lang w:eastAsia="it-IT"/>
        </w:rPr>
        <w:drawing>
          <wp:inline distT="0" distB="0" distL="0" distR="0">
            <wp:extent cx="3398520" cy="190500"/>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98520" cy="190500"/>
                    </a:xfrm>
                    <a:prstGeom prst="rect">
                      <a:avLst/>
                    </a:prstGeom>
                    <a:noFill/>
                    <a:ln>
                      <a:noFill/>
                    </a:ln>
                  </pic:spPr>
                </pic:pic>
              </a:graphicData>
            </a:graphic>
          </wp:inline>
        </w:drawing>
      </w:r>
    </w:p>
    <w:p w:rsidR="0041107F" w:rsidRDefault="0041107F" w:rsidP="0041107F">
      <w:pPr>
        <w:autoSpaceDE w:val="0"/>
        <w:autoSpaceDN w:val="0"/>
        <w:adjustRightInd w:val="0"/>
        <w:spacing w:after="0" w:line="240" w:lineRule="auto"/>
        <w:ind w:firstLine="708"/>
        <w:jc w:val="both"/>
        <w:rPr>
          <w:rFonts w:ascii="Times New Roman" w:hAnsi="Times New Roman" w:cs="Times New Roman"/>
          <w:sz w:val="24"/>
          <w:szCs w:val="24"/>
        </w:rPr>
      </w:pPr>
    </w:p>
    <w:p w:rsidR="0041107F" w:rsidRDefault="0041107F" w:rsidP="0041107F">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RISCOSSIONE COATTIVA</w:t>
      </w:r>
    </w:p>
    <w:p w:rsidR="0041107F" w:rsidRDefault="0041107F" w:rsidP="0041107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Sono stati emessi n° 5 provvedimenti si sospensione e n° 30 provvedimenti di discarico amministrativo dovuti a tardive dimostrazioni di avvenuto pagamento dell’atto iscritto a ruolo o sentenze sfavorevoli nei giudizi di opposizione.</w:t>
      </w:r>
    </w:p>
    <w:p w:rsidR="0041107F" w:rsidRPr="0041107F" w:rsidRDefault="0041107F" w:rsidP="0041107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Inoltre, sono state iscritte a ruolo somme per un totale di € 4.079.392,18 per n° 525 partite debitorie.</w:t>
      </w:r>
    </w:p>
    <w:sectPr w:rsidR="0041107F" w:rsidRPr="0041107F" w:rsidSect="0070798E">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AA0" w:rsidRDefault="00E57AA0" w:rsidP="003A28DF">
      <w:pPr>
        <w:spacing w:after="0" w:line="240" w:lineRule="auto"/>
      </w:pPr>
      <w:r>
        <w:separator/>
      </w:r>
    </w:p>
  </w:endnote>
  <w:endnote w:type="continuationSeparator" w:id="0">
    <w:p w:rsidR="00E57AA0" w:rsidRDefault="00E57AA0" w:rsidP="003A2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AA0" w:rsidRDefault="00E57AA0" w:rsidP="003A28DF">
      <w:pPr>
        <w:spacing w:after="0" w:line="240" w:lineRule="auto"/>
      </w:pPr>
      <w:r>
        <w:separator/>
      </w:r>
    </w:p>
  </w:footnote>
  <w:footnote w:type="continuationSeparator" w:id="0">
    <w:p w:rsidR="00E57AA0" w:rsidRDefault="00E57AA0" w:rsidP="003A28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C2807"/>
    <w:multiLevelType w:val="hybridMultilevel"/>
    <w:tmpl w:val="96FA9462"/>
    <w:lvl w:ilvl="0" w:tplc="9682A1B4">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9969B1"/>
    <w:multiLevelType w:val="hybridMultilevel"/>
    <w:tmpl w:val="1FEC22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0F2000A"/>
    <w:multiLevelType w:val="hybridMultilevel"/>
    <w:tmpl w:val="4A9EFB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18C4BCA"/>
    <w:multiLevelType w:val="hybridMultilevel"/>
    <w:tmpl w:val="4F784732"/>
    <w:lvl w:ilvl="0" w:tplc="9682A1B4">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D80"/>
    <w:rsid w:val="00025F27"/>
    <w:rsid w:val="000A5E39"/>
    <w:rsid w:val="000A7E6B"/>
    <w:rsid w:val="000C04FB"/>
    <w:rsid w:val="000C2396"/>
    <w:rsid w:val="000C32B6"/>
    <w:rsid w:val="000E4AE6"/>
    <w:rsid w:val="00103466"/>
    <w:rsid w:val="00110279"/>
    <w:rsid w:val="00111F14"/>
    <w:rsid w:val="00144C71"/>
    <w:rsid w:val="00151871"/>
    <w:rsid w:val="00160B45"/>
    <w:rsid w:val="00176E42"/>
    <w:rsid w:val="001B0157"/>
    <w:rsid w:val="001D1D96"/>
    <w:rsid w:val="001D7196"/>
    <w:rsid w:val="001E02E5"/>
    <w:rsid w:val="00203E9A"/>
    <w:rsid w:val="00217EF0"/>
    <w:rsid w:val="0022209B"/>
    <w:rsid w:val="0026289E"/>
    <w:rsid w:val="00283BCE"/>
    <w:rsid w:val="00295057"/>
    <w:rsid w:val="002B1938"/>
    <w:rsid w:val="002B40B6"/>
    <w:rsid w:val="00316D17"/>
    <w:rsid w:val="00330507"/>
    <w:rsid w:val="00360817"/>
    <w:rsid w:val="003A28DF"/>
    <w:rsid w:val="003E4F87"/>
    <w:rsid w:val="003F4600"/>
    <w:rsid w:val="0040443A"/>
    <w:rsid w:val="0041107F"/>
    <w:rsid w:val="00421158"/>
    <w:rsid w:val="0042571D"/>
    <w:rsid w:val="00437159"/>
    <w:rsid w:val="00451DB4"/>
    <w:rsid w:val="004557B4"/>
    <w:rsid w:val="0046729B"/>
    <w:rsid w:val="004A452E"/>
    <w:rsid w:val="004D5770"/>
    <w:rsid w:val="004E212B"/>
    <w:rsid w:val="00513E16"/>
    <w:rsid w:val="00527696"/>
    <w:rsid w:val="005278D2"/>
    <w:rsid w:val="00541B44"/>
    <w:rsid w:val="00556766"/>
    <w:rsid w:val="005578BB"/>
    <w:rsid w:val="00562618"/>
    <w:rsid w:val="00564BC5"/>
    <w:rsid w:val="005A6DC2"/>
    <w:rsid w:val="005C774D"/>
    <w:rsid w:val="005C799D"/>
    <w:rsid w:val="006158BE"/>
    <w:rsid w:val="00624E98"/>
    <w:rsid w:val="00692C88"/>
    <w:rsid w:val="006D0222"/>
    <w:rsid w:val="006D4736"/>
    <w:rsid w:val="0070798E"/>
    <w:rsid w:val="00710A61"/>
    <w:rsid w:val="007228E4"/>
    <w:rsid w:val="00810F26"/>
    <w:rsid w:val="008210A8"/>
    <w:rsid w:val="00823FC6"/>
    <w:rsid w:val="0087189D"/>
    <w:rsid w:val="00884F15"/>
    <w:rsid w:val="008A184F"/>
    <w:rsid w:val="008F520C"/>
    <w:rsid w:val="008F7BEA"/>
    <w:rsid w:val="009060EC"/>
    <w:rsid w:val="0091001B"/>
    <w:rsid w:val="009468AF"/>
    <w:rsid w:val="00957721"/>
    <w:rsid w:val="00964CC5"/>
    <w:rsid w:val="009925F4"/>
    <w:rsid w:val="009B664B"/>
    <w:rsid w:val="009D6989"/>
    <w:rsid w:val="009E25BB"/>
    <w:rsid w:val="009F39FD"/>
    <w:rsid w:val="00A27825"/>
    <w:rsid w:val="00A30B9A"/>
    <w:rsid w:val="00A6585C"/>
    <w:rsid w:val="00A65A6E"/>
    <w:rsid w:val="00A673F9"/>
    <w:rsid w:val="00AB43D9"/>
    <w:rsid w:val="00AF135B"/>
    <w:rsid w:val="00AF2640"/>
    <w:rsid w:val="00B16EF1"/>
    <w:rsid w:val="00B304E6"/>
    <w:rsid w:val="00B6309E"/>
    <w:rsid w:val="00BC14A0"/>
    <w:rsid w:val="00BC1605"/>
    <w:rsid w:val="00BD4F03"/>
    <w:rsid w:val="00BF2B0D"/>
    <w:rsid w:val="00C05AD8"/>
    <w:rsid w:val="00C14A4D"/>
    <w:rsid w:val="00C27AF7"/>
    <w:rsid w:val="00C57BD2"/>
    <w:rsid w:val="00C7735D"/>
    <w:rsid w:val="00CE4D80"/>
    <w:rsid w:val="00CF4453"/>
    <w:rsid w:val="00D1616C"/>
    <w:rsid w:val="00D21BD5"/>
    <w:rsid w:val="00D34E0E"/>
    <w:rsid w:val="00D4234A"/>
    <w:rsid w:val="00D609D9"/>
    <w:rsid w:val="00D72274"/>
    <w:rsid w:val="00D72DD1"/>
    <w:rsid w:val="00D77889"/>
    <w:rsid w:val="00D83A38"/>
    <w:rsid w:val="00D86356"/>
    <w:rsid w:val="00D933DD"/>
    <w:rsid w:val="00DA37ED"/>
    <w:rsid w:val="00DA67BF"/>
    <w:rsid w:val="00DD43B7"/>
    <w:rsid w:val="00DD716F"/>
    <w:rsid w:val="00E008A8"/>
    <w:rsid w:val="00E05E6F"/>
    <w:rsid w:val="00E57AA0"/>
    <w:rsid w:val="00E60F15"/>
    <w:rsid w:val="00E83844"/>
    <w:rsid w:val="00E84C51"/>
    <w:rsid w:val="00E868F2"/>
    <w:rsid w:val="00EF1B8A"/>
    <w:rsid w:val="00F2298A"/>
    <w:rsid w:val="00F2415C"/>
    <w:rsid w:val="00F54596"/>
    <w:rsid w:val="00F80C9D"/>
    <w:rsid w:val="00F95CCD"/>
    <w:rsid w:val="00FF05E9"/>
    <w:rsid w:val="00FF50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27521C-97E4-4670-81A1-01A66F8DE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0798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0798E"/>
    <w:rPr>
      <w:rFonts w:ascii="Tahoma" w:hAnsi="Tahoma" w:cs="Tahoma"/>
      <w:sz w:val="16"/>
      <w:szCs w:val="16"/>
    </w:rPr>
  </w:style>
  <w:style w:type="paragraph" w:customStyle="1" w:styleId="Default">
    <w:name w:val="Default"/>
    <w:rsid w:val="0070798E"/>
    <w:pPr>
      <w:autoSpaceDE w:val="0"/>
      <w:autoSpaceDN w:val="0"/>
      <w:adjustRightInd w:val="0"/>
      <w:spacing w:after="0" w:line="240" w:lineRule="auto"/>
    </w:pPr>
    <w:rPr>
      <w:rFonts w:ascii="Book Antiqua" w:hAnsi="Book Antiqua" w:cs="Book Antiqua"/>
      <w:color w:val="000000"/>
      <w:sz w:val="24"/>
      <w:szCs w:val="24"/>
    </w:rPr>
  </w:style>
  <w:style w:type="character" w:styleId="Collegamentoipertestuale">
    <w:name w:val="Hyperlink"/>
    <w:basedOn w:val="Carpredefinitoparagrafo"/>
    <w:uiPriority w:val="99"/>
    <w:unhideWhenUsed/>
    <w:rsid w:val="0070798E"/>
    <w:rPr>
      <w:color w:val="0000FF" w:themeColor="hyperlink"/>
      <w:u w:val="single"/>
    </w:rPr>
  </w:style>
  <w:style w:type="paragraph" w:styleId="Paragrafoelenco">
    <w:name w:val="List Paragraph"/>
    <w:basedOn w:val="Normale"/>
    <w:uiPriority w:val="34"/>
    <w:qFormat/>
    <w:rsid w:val="00DD716F"/>
    <w:pPr>
      <w:ind w:left="720"/>
      <w:contextualSpacing/>
    </w:pPr>
  </w:style>
  <w:style w:type="character" w:styleId="Enfasicorsivo">
    <w:name w:val="Emphasis"/>
    <w:basedOn w:val="Carpredefinitoparagrafo"/>
    <w:uiPriority w:val="20"/>
    <w:qFormat/>
    <w:rsid w:val="001D1D96"/>
    <w:rPr>
      <w:i/>
      <w:iCs/>
    </w:rPr>
  </w:style>
  <w:style w:type="paragraph" w:styleId="Intestazione">
    <w:name w:val="header"/>
    <w:basedOn w:val="Normale"/>
    <w:link w:val="IntestazioneCarattere"/>
    <w:uiPriority w:val="99"/>
    <w:unhideWhenUsed/>
    <w:rsid w:val="003A28D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A28DF"/>
  </w:style>
  <w:style w:type="paragraph" w:styleId="Pidipagina">
    <w:name w:val="footer"/>
    <w:basedOn w:val="Normale"/>
    <w:link w:val="PidipaginaCarattere"/>
    <w:uiPriority w:val="99"/>
    <w:unhideWhenUsed/>
    <w:rsid w:val="003A28D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A2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867565">
      <w:bodyDiv w:val="1"/>
      <w:marLeft w:val="0"/>
      <w:marRight w:val="0"/>
      <w:marTop w:val="0"/>
      <w:marBottom w:val="0"/>
      <w:divBdr>
        <w:top w:val="none" w:sz="0" w:space="0" w:color="auto"/>
        <w:left w:val="none" w:sz="0" w:space="0" w:color="auto"/>
        <w:bottom w:val="none" w:sz="0" w:space="0" w:color="auto"/>
        <w:right w:val="none" w:sz="0" w:space="0" w:color="auto"/>
      </w:divBdr>
    </w:div>
    <w:div w:id="283850835">
      <w:bodyDiv w:val="1"/>
      <w:marLeft w:val="0"/>
      <w:marRight w:val="0"/>
      <w:marTop w:val="0"/>
      <w:marBottom w:val="0"/>
      <w:divBdr>
        <w:top w:val="none" w:sz="0" w:space="0" w:color="auto"/>
        <w:left w:val="none" w:sz="0" w:space="0" w:color="auto"/>
        <w:bottom w:val="none" w:sz="0" w:space="0" w:color="auto"/>
        <w:right w:val="none" w:sz="0" w:space="0" w:color="auto"/>
      </w:divBdr>
    </w:div>
    <w:div w:id="336856281">
      <w:bodyDiv w:val="1"/>
      <w:marLeft w:val="0"/>
      <w:marRight w:val="0"/>
      <w:marTop w:val="0"/>
      <w:marBottom w:val="0"/>
      <w:divBdr>
        <w:top w:val="none" w:sz="0" w:space="0" w:color="auto"/>
        <w:left w:val="none" w:sz="0" w:space="0" w:color="auto"/>
        <w:bottom w:val="none" w:sz="0" w:space="0" w:color="auto"/>
        <w:right w:val="none" w:sz="0" w:space="0" w:color="auto"/>
      </w:divBdr>
    </w:div>
    <w:div w:id="385762374">
      <w:bodyDiv w:val="1"/>
      <w:marLeft w:val="0"/>
      <w:marRight w:val="0"/>
      <w:marTop w:val="0"/>
      <w:marBottom w:val="0"/>
      <w:divBdr>
        <w:top w:val="none" w:sz="0" w:space="0" w:color="auto"/>
        <w:left w:val="none" w:sz="0" w:space="0" w:color="auto"/>
        <w:bottom w:val="none" w:sz="0" w:space="0" w:color="auto"/>
        <w:right w:val="none" w:sz="0" w:space="0" w:color="auto"/>
      </w:divBdr>
    </w:div>
    <w:div w:id="689374742">
      <w:bodyDiv w:val="1"/>
      <w:marLeft w:val="0"/>
      <w:marRight w:val="0"/>
      <w:marTop w:val="0"/>
      <w:marBottom w:val="0"/>
      <w:divBdr>
        <w:top w:val="none" w:sz="0" w:space="0" w:color="auto"/>
        <w:left w:val="none" w:sz="0" w:space="0" w:color="auto"/>
        <w:bottom w:val="none" w:sz="0" w:space="0" w:color="auto"/>
        <w:right w:val="none" w:sz="0" w:space="0" w:color="auto"/>
      </w:divBdr>
    </w:div>
    <w:div w:id="752625071">
      <w:bodyDiv w:val="1"/>
      <w:marLeft w:val="0"/>
      <w:marRight w:val="0"/>
      <w:marTop w:val="0"/>
      <w:marBottom w:val="0"/>
      <w:divBdr>
        <w:top w:val="none" w:sz="0" w:space="0" w:color="auto"/>
        <w:left w:val="none" w:sz="0" w:space="0" w:color="auto"/>
        <w:bottom w:val="none" w:sz="0" w:space="0" w:color="auto"/>
        <w:right w:val="none" w:sz="0" w:space="0" w:color="auto"/>
      </w:divBdr>
    </w:div>
    <w:div w:id="773011580">
      <w:bodyDiv w:val="1"/>
      <w:marLeft w:val="0"/>
      <w:marRight w:val="0"/>
      <w:marTop w:val="0"/>
      <w:marBottom w:val="0"/>
      <w:divBdr>
        <w:top w:val="none" w:sz="0" w:space="0" w:color="auto"/>
        <w:left w:val="none" w:sz="0" w:space="0" w:color="auto"/>
        <w:bottom w:val="none" w:sz="0" w:space="0" w:color="auto"/>
        <w:right w:val="none" w:sz="0" w:space="0" w:color="auto"/>
      </w:divBdr>
    </w:div>
    <w:div w:id="953561792">
      <w:bodyDiv w:val="1"/>
      <w:marLeft w:val="0"/>
      <w:marRight w:val="0"/>
      <w:marTop w:val="0"/>
      <w:marBottom w:val="0"/>
      <w:divBdr>
        <w:top w:val="none" w:sz="0" w:space="0" w:color="auto"/>
        <w:left w:val="none" w:sz="0" w:space="0" w:color="auto"/>
        <w:bottom w:val="none" w:sz="0" w:space="0" w:color="auto"/>
        <w:right w:val="none" w:sz="0" w:space="0" w:color="auto"/>
      </w:divBdr>
    </w:div>
    <w:div w:id="1030178982">
      <w:bodyDiv w:val="1"/>
      <w:marLeft w:val="0"/>
      <w:marRight w:val="0"/>
      <w:marTop w:val="0"/>
      <w:marBottom w:val="0"/>
      <w:divBdr>
        <w:top w:val="none" w:sz="0" w:space="0" w:color="auto"/>
        <w:left w:val="none" w:sz="0" w:space="0" w:color="auto"/>
        <w:bottom w:val="none" w:sz="0" w:space="0" w:color="auto"/>
        <w:right w:val="none" w:sz="0" w:space="0" w:color="auto"/>
      </w:divBdr>
    </w:div>
    <w:div w:id="1368721956">
      <w:bodyDiv w:val="1"/>
      <w:marLeft w:val="0"/>
      <w:marRight w:val="0"/>
      <w:marTop w:val="0"/>
      <w:marBottom w:val="0"/>
      <w:divBdr>
        <w:top w:val="none" w:sz="0" w:space="0" w:color="auto"/>
        <w:left w:val="none" w:sz="0" w:space="0" w:color="auto"/>
        <w:bottom w:val="none" w:sz="0" w:space="0" w:color="auto"/>
        <w:right w:val="none" w:sz="0" w:space="0" w:color="auto"/>
      </w:divBdr>
    </w:div>
    <w:div w:id="1414469141">
      <w:bodyDiv w:val="1"/>
      <w:marLeft w:val="0"/>
      <w:marRight w:val="0"/>
      <w:marTop w:val="0"/>
      <w:marBottom w:val="0"/>
      <w:divBdr>
        <w:top w:val="none" w:sz="0" w:space="0" w:color="auto"/>
        <w:left w:val="none" w:sz="0" w:space="0" w:color="auto"/>
        <w:bottom w:val="none" w:sz="0" w:space="0" w:color="auto"/>
        <w:right w:val="none" w:sz="0" w:space="0" w:color="auto"/>
      </w:divBdr>
    </w:div>
    <w:div w:id="1517963951">
      <w:bodyDiv w:val="1"/>
      <w:marLeft w:val="0"/>
      <w:marRight w:val="0"/>
      <w:marTop w:val="0"/>
      <w:marBottom w:val="0"/>
      <w:divBdr>
        <w:top w:val="none" w:sz="0" w:space="0" w:color="auto"/>
        <w:left w:val="none" w:sz="0" w:space="0" w:color="auto"/>
        <w:bottom w:val="none" w:sz="0" w:space="0" w:color="auto"/>
        <w:right w:val="none" w:sz="0" w:space="0" w:color="auto"/>
      </w:divBdr>
    </w:div>
    <w:div w:id="2086415952">
      <w:bodyDiv w:val="1"/>
      <w:marLeft w:val="0"/>
      <w:marRight w:val="0"/>
      <w:marTop w:val="0"/>
      <w:marBottom w:val="0"/>
      <w:divBdr>
        <w:top w:val="none" w:sz="0" w:space="0" w:color="auto"/>
        <w:left w:val="none" w:sz="0" w:space="0" w:color="auto"/>
        <w:bottom w:val="none" w:sz="0" w:space="0" w:color="auto"/>
        <w:right w:val="none" w:sz="0" w:space="0" w:color="auto"/>
      </w:divBdr>
    </w:div>
    <w:div w:id="2087649934">
      <w:bodyDiv w:val="1"/>
      <w:marLeft w:val="0"/>
      <w:marRight w:val="0"/>
      <w:marTop w:val="0"/>
      <w:marBottom w:val="0"/>
      <w:divBdr>
        <w:top w:val="none" w:sz="0" w:space="0" w:color="auto"/>
        <w:left w:val="none" w:sz="0" w:space="0" w:color="auto"/>
        <w:bottom w:val="none" w:sz="0" w:space="0" w:color="auto"/>
        <w:right w:val="none" w:sz="0" w:space="0" w:color="auto"/>
      </w:divBdr>
    </w:div>
    <w:div w:id="209755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customXml" Target="../customXml/item2.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customXml" Target="../customXml/item1.xml"/><Relationship Id="rId8" Type="http://schemas.openxmlformats.org/officeDocument/2006/relationships/image" Target="media/image2.emf"/><Relationship Id="rId3"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ACF6549A0FEBE4787CF754313D745F1" ma:contentTypeVersion="0" ma:contentTypeDescription="Creare un nuovo documento." ma:contentTypeScope="" ma:versionID="e91cd98b42df9878959044a58e091716">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9633A0-0D5A-454E-BCD1-16458E46C17F}"/>
</file>

<file path=customXml/itemProps2.xml><?xml version="1.0" encoding="utf-8"?>
<ds:datastoreItem xmlns:ds="http://schemas.openxmlformats.org/officeDocument/2006/customXml" ds:itemID="{F2719FA8-4688-4DDC-AE0E-95E0728E33C6}"/>
</file>

<file path=customXml/itemProps3.xml><?xml version="1.0" encoding="utf-8"?>
<ds:datastoreItem xmlns:ds="http://schemas.openxmlformats.org/officeDocument/2006/customXml" ds:itemID="{A2665AD1-3386-40DC-8D7F-AC4CD3E414D1}"/>
</file>

<file path=docProps/app.xml><?xml version="1.0" encoding="utf-8"?>
<Properties xmlns="http://schemas.openxmlformats.org/officeDocument/2006/extended-properties" xmlns:vt="http://schemas.openxmlformats.org/officeDocument/2006/docPropsVTypes">
  <Template>Normal</Template>
  <TotalTime>0</TotalTime>
  <Pages>35</Pages>
  <Words>3532</Words>
  <Characters>20134</Characters>
  <Application>Microsoft Office Word</Application>
  <DocSecurity>0</DocSecurity>
  <Lines>167</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relazione 1^trimestre</dc:title>
  <dc:creator>Credendino Rosa</dc:creator>
  <cp:lastModifiedBy>Ceglia Maria Teresa</cp:lastModifiedBy>
  <cp:revision>2</cp:revision>
  <cp:lastPrinted>2015-05-19T08:18:00Z</cp:lastPrinted>
  <dcterms:created xsi:type="dcterms:W3CDTF">2015-05-29T11:06:00Z</dcterms:created>
  <dcterms:modified xsi:type="dcterms:W3CDTF">2015-05-29T11:06:00Z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0x0101002ACF6549A0FEBE4787CF754313D745F1</vt:lpwstr>
  </property>
  <property fmtid="{D5CDD505-2E9C-101B-9397-08002B2CF9AE}" pid="3" name="Order">
    <vt:r8>4700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