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53ED" w14:textId="54F83CA4" w:rsidR="008A0D37" w:rsidRPr="008A0D37" w:rsidRDefault="008A0D37" w:rsidP="008A0D37">
      <w:pPr>
        <w:rPr>
          <w:b/>
          <w:bCs/>
          <w:sz w:val="24"/>
          <w:szCs w:val="24"/>
        </w:rPr>
      </w:pPr>
      <w:r w:rsidRPr="008A0D37">
        <w:rPr>
          <w:b/>
          <w:bCs/>
          <w:sz w:val="24"/>
          <w:szCs w:val="24"/>
        </w:rPr>
        <w:t>Le ONLUS possono partecipare all’avviso</w:t>
      </w:r>
      <w:r w:rsidR="001903BE">
        <w:rPr>
          <w:b/>
          <w:bCs/>
          <w:sz w:val="24"/>
          <w:szCs w:val="24"/>
        </w:rPr>
        <w:t xml:space="preserve"> 1/2024</w:t>
      </w:r>
      <w:r w:rsidRPr="008A0D37">
        <w:rPr>
          <w:b/>
          <w:bCs/>
          <w:sz w:val="24"/>
          <w:szCs w:val="24"/>
        </w:rPr>
        <w:t>?</w:t>
      </w:r>
    </w:p>
    <w:p w14:paraId="0D850A48" w14:textId="77777777" w:rsidR="008A0D37" w:rsidRDefault="008A0D37" w:rsidP="008A0D37">
      <w:pPr>
        <w:spacing w:after="0"/>
        <w:jc w:val="both"/>
      </w:pPr>
      <w:r w:rsidRPr="008A0D37">
        <w:t>Sì, in quanto enti del Terzo settore in via transitoria, come specificato nel paragra</w:t>
      </w:r>
      <w:r>
        <w:t>fo 2</w:t>
      </w:r>
      <w:r w:rsidRPr="008A0D37">
        <w:t xml:space="preserve"> dell’avviso</w:t>
      </w:r>
      <w:r>
        <w:t xml:space="preserve"> 1/2024.</w:t>
      </w:r>
    </w:p>
    <w:p w14:paraId="24D4D1A4" w14:textId="0375B5E6" w:rsidR="000D4FAA" w:rsidRDefault="008A0D37" w:rsidP="008A0D37">
      <w:pPr>
        <w:spacing w:after="0"/>
        <w:jc w:val="both"/>
      </w:pPr>
      <w:r>
        <w:t>Infatti, p</w:t>
      </w:r>
      <w:r w:rsidRPr="008A0D37">
        <w:t>arimenti, possono essere legittimamente considerati quali soggetti beneficiari anche le associazioni e fondazioni di cui all’articolo 10 del D. Lgs.4 dicembre 1997, n. 460, iscritte nell’apposita anagrafe delle Onlus presso l’Agenzia delle Entrate, per le quali trova applicazione il dettato dell’articolo 101, comma 3, del Codice, che statuisce che il requisito dell’iscrizione al Registro unico nazionale si intende soddisfatto dall’iscrizione ad uno dei registri attualmente previsti dalle normative di settore, in combinato disposto con l’articolo 102, comma 2, lettera a), che abroga la disciplina ONLUS di cui al d.lgs. n. 460 del 1997, a decorrere dal periodo di imposta successivo all'autorizzazione della Commissione europea sulle disposizioni fiscali del Codice sottoposte al predetto regime autorizzatorio, nonché con l’articolo 34, comma 3, del D.M. 15 settembre 2020, n.106, che riconosce agli enti iscritti all’anagrafe delle ONLUS la facoltà di presentare la domanda di iscrizione al RUNTS fino al 31 marzo dell’anno successivo a quello del rilascio della sopra menzionata autorizzazione.</w:t>
      </w:r>
    </w:p>
    <w:p w14:paraId="6064049A" w14:textId="09DA18ED" w:rsidR="001903BE" w:rsidRPr="001903BE" w:rsidRDefault="001903BE" w:rsidP="001903BE">
      <w:pPr>
        <w:spacing w:after="0"/>
        <w:jc w:val="both"/>
      </w:pPr>
      <w:r>
        <w:t>Si specifica, inoltre</w:t>
      </w:r>
      <w:r w:rsidRPr="001903BE">
        <w:t>, che per le associazioni e fondazioni iscritte nell’apposita anagrafe delle Onlus di cui all’articolo 10 del D. Lgs. 4 dicembre 1997, n. 460, resta l’obbligo di presentare copia dello statuto aggiornato e dell’ultimo bilancio consuntivo approvato o, in alternativa, indicare il link, se pubblicati on line.</w:t>
      </w:r>
    </w:p>
    <w:p w14:paraId="3C57D5FE" w14:textId="77777777" w:rsidR="001903BE" w:rsidRDefault="001903BE" w:rsidP="008A0D37">
      <w:pPr>
        <w:spacing w:after="0"/>
        <w:jc w:val="both"/>
      </w:pPr>
    </w:p>
    <w:sectPr w:rsidR="001903BE" w:rsidSect="007A4360">
      <w:pgSz w:w="11920" w:h="16850"/>
      <w:pgMar w:top="862" w:right="1162" w:bottom="278" w:left="87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37"/>
    <w:rsid w:val="000D4FAA"/>
    <w:rsid w:val="001903BE"/>
    <w:rsid w:val="007A4360"/>
    <w:rsid w:val="008A0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EBC8"/>
  <w15:chartTrackingRefBased/>
  <w15:docId w15:val="{F93D9712-1692-41F5-9692-E99C63E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9531">
      <w:bodyDiv w:val="1"/>
      <w:marLeft w:val="0"/>
      <w:marRight w:val="0"/>
      <w:marTop w:val="0"/>
      <w:marBottom w:val="0"/>
      <w:divBdr>
        <w:top w:val="none" w:sz="0" w:space="0" w:color="auto"/>
        <w:left w:val="none" w:sz="0" w:space="0" w:color="auto"/>
        <w:bottom w:val="none" w:sz="0" w:space="0" w:color="auto"/>
        <w:right w:val="none" w:sz="0" w:space="0" w:color="auto"/>
      </w:divBdr>
    </w:div>
    <w:div w:id="197656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1363</Characters>
  <Application>Microsoft Office Word</Application>
  <DocSecurity>4</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Rotundo Giorgia</dc:creator>
  <cp:keywords/>
  <dc:description/>
  <cp:lastModifiedBy>Rotundo Giorgia</cp:lastModifiedBy>
  <cp:revision>2</cp:revision>
  <dcterms:created xsi:type="dcterms:W3CDTF">2024-06-11T11:14:00Z</dcterms:created>
  <dcterms:modified xsi:type="dcterms:W3CDTF">2024-06-11T11:14:00Z</dcterms:modified>
</cp:coreProperties>
</file>